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81C50" w14:textId="77777777" w:rsidR="00966BBB" w:rsidRPr="00966BBB" w:rsidRDefault="00966BBB" w:rsidP="00966BB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hu-HU"/>
          <w14:ligatures w14:val="none"/>
        </w:rPr>
      </w:pPr>
      <w:r w:rsidRPr="00966BBB">
        <w:rPr>
          <w:rFonts w:ascii="Copperplate Gothic Bold" w:eastAsia="Times New Roman" w:hAnsi="Copperplate Gothic Bold" w:cs="Times New Roman"/>
          <w:noProof/>
          <w:kern w:val="0"/>
          <w:sz w:val="28"/>
          <w:szCs w:val="28"/>
          <w:lang w:eastAsia="hu-HU"/>
          <w14:ligatures w14:val="none"/>
        </w:rPr>
        <w:drawing>
          <wp:anchor distT="0" distB="0" distL="114300" distR="114300" simplePos="0" relativeHeight="251659264" behindDoc="1" locked="0" layoutInCell="1" allowOverlap="1" wp14:anchorId="11CDB050" wp14:editId="1AF1AD21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19050" t="0" r="0" b="0"/>
            <wp:wrapTight wrapText="bothSides">
              <wp:wrapPolygon edited="0">
                <wp:start x="-513" y="0"/>
                <wp:lineTo x="-513" y="21291"/>
                <wp:lineTo x="21532" y="21291"/>
                <wp:lineTo x="21532" y="0"/>
                <wp:lineTo x="-513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6BBB">
        <w:rPr>
          <w:rFonts w:ascii="Arial" w:eastAsia="Times New Roman" w:hAnsi="Arial" w:cs="Arial"/>
          <w:kern w:val="0"/>
          <w:sz w:val="32"/>
          <w:szCs w:val="32"/>
          <w:lang w:eastAsia="hu-HU"/>
          <w14:ligatures w14:val="none"/>
        </w:rPr>
        <w:t xml:space="preserve">  </w:t>
      </w:r>
      <w:r w:rsidRPr="00966BBB">
        <w:rPr>
          <w:rFonts w:ascii="Arial" w:eastAsia="Times New Roman" w:hAnsi="Arial" w:cs="Arial"/>
          <w:b/>
          <w:kern w:val="0"/>
          <w:sz w:val="32"/>
          <w:szCs w:val="32"/>
          <w:lang w:eastAsia="hu-HU"/>
          <w14:ligatures w14:val="none"/>
        </w:rPr>
        <w:t xml:space="preserve">    HARKÁNY VÁROS ÖNKORMÁNYZATA</w:t>
      </w:r>
    </w:p>
    <w:p w14:paraId="0552D559" w14:textId="77777777" w:rsidR="00966BBB" w:rsidRPr="00966BBB" w:rsidRDefault="00966BBB" w:rsidP="00966B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</w:p>
    <w:p w14:paraId="55CF7838" w14:textId="77777777" w:rsidR="00966BBB" w:rsidRPr="00966BBB" w:rsidRDefault="00966BBB" w:rsidP="00966B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  <w:r w:rsidRPr="00966BBB"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  <w:t>H A R K Á N Y  Petőfi S. u. 2-4. 7815</w:t>
      </w:r>
    </w:p>
    <w:p w14:paraId="1343E1BA" w14:textId="77777777" w:rsidR="00966BBB" w:rsidRPr="00966BBB" w:rsidRDefault="00966BBB" w:rsidP="00966B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  <w:r w:rsidRPr="00966BBB"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  <w:t>(72) 480-100 (72) 480-202  Fax: (72) 480-518</w:t>
      </w:r>
    </w:p>
    <w:p w14:paraId="2E3746D5" w14:textId="77777777" w:rsidR="00966BBB" w:rsidRPr="00966BBB" w:rsidRDefault="00966BBB" w:rsidP="00966BBB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  <w:r w:rsidRPr="00966BBB"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  <w:t xml:space="preserve">E-mail: </w:t>
      </w:r>
      <w:hyperlink r:id="rId9" w:history="1">
        <w:r w:rsidRPr="00966BBB">
          <w:rPr>
            <w:rFonts w:ascii="Times New Roman" w:eastAsia="Times New Roman" w:hAnsi="Times New Roman" w:cs="Times New Roman"/>
            <w:b/>
            <w:color w:val="0000FF"/>
            <w:kern w:val="0"/>
            <w:u w:val="single"/>
            <w:lang w:eastAsia="hu-HU"/>
            <w14:ligatures w14:val="none"/>
          </w:rPr>
          <w:t>titkarsag@harkany.hu</w:t>
        </w:r>
      </w:hyperlink>
    </w:p>
    <w:p w14:paraId="19A51DF1" w14:textId="77777777" w:rsidR="00966BBB" w:rsidRPr="00966BBB" w:rsidRDefault="00966BBB" w:rsidP="00966BBB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</w:pPr>
      <w:r w:rsidRPr="00966BBB">
        <w:rPr>
          <w:rFonts w:ascii="Times New Roman" w:eastAsia="Times New Roman" w:hAnsi="Times New Roman" w:cs="Times New Roman"/>
          <w:b/>
          <w:kern w:val="0"/>
          <w:lang w:eastAsia="hu-HU"/>
          <w14:ligatures w14:val="none"/>
        </w:rPr>
        <w:t xml:space="preserve">Web: </w:t>
      </w:r>
      <w:hyperlink r:id="rId10" w:history="1">
        <w:r w:rsidRPr="00966BBB">
          <w:rPr>
            <w:rFonts w:ascii="Times New Roman" w:eastAsia="Times New Roman" w:hAnsi="Times New Roman" w:cs="Times New Roman"/>
            <w:b/>
            <w:color w:val="0000FF"/>
            <w:kern w:val="0"/>
            <w:u w:val="single"/>
            <w:lang w:eastAsia="hu-HU"/>
            <w14:ligatures w14:val="none"/>
          </w:rPr>
          <w:t>www.harkany.hu</w:t>
        </w:r>
      </w:hyperlink>
    </w:p>
    <w:p w14:paraId="6E7A61BE" w14:textId="77777777" w:rsidR="00966BBB" w:rsidRPr="00966BBB" w:rsidRDefault="00966BBB" w:rsidP="00966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hu-HU"/>
          <w14:ligatures w14:val="none"/>
        </w:rPr>
      </w:pPr>
      <w:r w:rsidRPr="00966BB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hu-HU"/>
          <w14:ligatures w14:val="none"/>
        </w:rPr>
        <w:t>__________________________________________________________________________________________</w:t>
      </w:r>
    </w:p>
    <w:p w14:paraId="383CF8DC" w14:textId="77777777" w:rsidR="00966BBB" w:rsidRDefault="00966BBB" w:rsidP="00A16F68">
      <w:pPr>
        <w:rPr>
          <w:rFonts w:ascii="Sylfaen" w:eastAsia="Times New Roman" w:hAnsi="Sylfaen" w:cs="Times New Roman"/>
          <w:b/>
          <w:smallCaps/>
          <w:spacing w:val="40"/>
          <w:kern w:val="0"/>
          <w:sz w:val="32"/>
          <w:szCs w:val="32"/>
          <w:lang w:eastAsia="hu-HU"/>
          <w14:ligatures w14:val="none"/>
        </w:rPr>
      </w:pPr>
    </w:p>
    <w:p w14:paraId="2BFA0797" w14:textId="259F6C6A" w:rsidR="00F711B3" w:rsidRPr="00653AB3" w:rsidRDefault="00653AB3" w:rsidP="00653A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AB3">
        <w:rPr>
          <w:rFonts w:ascii="Times New Roman" w:hAnsi="Times New Roman" w:cs="Times New Roman"/>
          <w:b/>
          <w:bCs/>
          <w:sz w:val="28"/>
          <w:szCs w:val="28"/>
        </w:rPr>
        <w:t>HARKÁNY</w:t>
      </w:r>
      <w:r w:rsidR="00966BBB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653A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4447">
        <w:rPr>
          <w:rFonts w:ascii="Times New Roman" w:hAnsi="Times New Roman" w:cs="Times New Roman"/>
          <w:b/>
          <w:bCs/>
          <w:sz w:val="28"/>
          <w:szCs w:val="28"/>
        </w:rPr>
        <w:t>IPARTERÜLET (</w:t>
      </w:r>
      <w:r w:rsidRPr="00653AB3">
        <w:rPr>
          <w:rFonts w:ascii="Times New Roman" w:hAnsi="Times New Roman" w:cs="Times New Roman"/>
          <w:b/>
          <w:bCs/>
          <w:sz w:val="28"/>
          <w:szCs w:val="28"/>
        </w:rPr>
        <w:t>IPARI PARK</w:t>
      </w:r>
      <w:r w:rsidR="0004444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F552F02" w14:textId="36456A68" w:rsidR="00653AB3" w:rsidRDefault="007B4CB1" w:rsidP="00653A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ÜZEMELTETÉSI</w:t>
      </w:r>
      <w:r w:rsidR="00653AB3" w:rsidRPr="00653AB3">
        <w:rPr>
          <w:rFonts w:ascii="Times New Roman" w:hAnsi="Times New Roman" w:cs="Times New Roman"/>
          <w:b/>
          <w:bCs/>
          <w:sz w:val="28"/>
          <w:szCs w:val="28"/>
        </w:rPr>
        <w:t xml:space="preserve"> SZABÁLYZATA</w:t>
      </w:r>
    </w:p>
    <w:p w14:paraId="747C3AFF" w14:textId="77777777" w:rsidR="00653AB3" w:rsidRDefault="00653AB3" w:rsidP="00653A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69058" w14:textId="1A7F0FF3" w:rsidR="00044447" w:rsidRDefault="00653AB3" w:rsidP="000444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7D4C7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zabályzat </w:t>
      </w:r>
      <w:r w:rsidR="007D4C72">
        <w:rPr>
          <w:rFonts w:ascii="Times New Roman" w:hAnsi="Times New Roman" w:cs="Times New Roman"/>
          <w:sz w:val="24"/>
          <w:szCs w:val="24"/>
        </w:rPr>
        <w:t xml:space="preserve">hatálya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66BBB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arkányi </w:t>
      </w:r>
      <w:r w:rsidR="00044447">
        <w:rPr>
          <w:rFonts w:ascii="Times New Roman" w:hAnsi="Times New Roman" w:cs="Times New Roman"/>
          <w:sz w:val="24"/>
          <w:szCs w:val="24"/>
        </w:rPr>
        <w:t>iparterület (ipari park)</w:t>
      </w:r>
      <w:r w:rsidR="007D4C72">
        <w:rPr>
          <w:rFonts w:ascii="Times New Roman" w:hAnsi="Times New Roman" w:cs="Times New Roman"/>
          <w:sz w:val="24"/>
          <w:szCs w:val="24"/>
        </w:rPr>
        <w:t>, azaz a Harkány,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05DEC" w14:textId="0D6EE8AD" w:rsidR="00044447" w:rsidRPr="00EA7D64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7D64">
        <w:rPr>
          <w:rFonts w:ascii="Times New Roman" w:hAnsi="Times New Roman" w:cs="Times New Roman"/>
          <w:sz w:val="24"/>
          <w:szCs w:val="24"/>
        </w:rPr>
        <w:t xml:space="preserve">1/52 hrsz alatt lévő 91 m2 nagyságú </w:t>
      </w:r>
      <w:r w:rsidR="00EA7D64" w:rsidRPr="00EA7D64">
        <w:rPr>
          <w:rFonts w:ascii="Times New Roman" w:hAnsi="Times New Roman" w:cs="Times New Roman"/>
          <w:sz w:val="24"/>
          <w:szCs w:val="24"/>
        </w:rPr>
        <w:t>ingatlan</w:t>
      </w:r>
    </w:p>
    <w:p w14:paraId="0090012D" w14:textId="77777777" w:rsidR="00044447" w:rsidRPr="00044447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>1/54 hrsz alatt lévő 3684 m2 nagyságú telephely</w:t>
      </w:r>
    </w:p>
    <w:p w14:paraId="2F89D80A" w14:textId="77777777" w:rsidR="00044447" w:rsidRPr="00044447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>1/55 hrsz alatt lévő 3684 m2 nagyságú telephely</w:t>
      </w:r>
    </w:p>
    <w:p w14:paraId="5631D66B" w14:textId="77777777" w:rsidR="00044447" w:rsidRPr="00044447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>1/56 hrsz alatt lévő 3684 m2 nagyságú telephely</w:t>
      </w:r>
    </w:p>
    <w:p w14:paraId="50FBA398" w14:textId="3DAF40B2" w:rsidR="00044447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>1/57 hrsz alatt lévő 368</w:t>
      </w:r>
      <w:r w:rsidR="00EA7D64">
        <w:rPr>
          <w:rFonts w:ascii="Times New Roman" w:hAnsi="Times New Roman" w:cs="Times New Roman"/>
          <w:sz w:val="24"/>
          <w:szCs w:val="24"/>
        </w:rPr>
        <w:t>6</w:t>
      </w:r>
      <w:r w:rsidRPr="00044447">
        <w:rPr>
          <w:rFonts w:ascii="Times New Roman" w:hAnsi="Times New Roman" w:cs="Times New Roman"/>
          <w:sz w:val="24"/>
          <w:szCs w:val="24"/>
        </w:rPr>
        <w:t xml:space="preserve"> m2 nagyságú telephely</w:t>
      </w:r>
    </w:p>
    <w:p w14:paraId="6DABB1CA" w14:textId="18B0D719" w:rsidR="00EA7D64" w:rsidRPr="00044447" w:rsidRDefault="00EA7D64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1/59 hrsz alatt lévő 4666 m2 nagyságú telephely</w:t>
      </w:r>
    </w:p>
    <w:p w14:paraId="60BFE2C5" w14:textId="77777777" w:rsidR="00044447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>1/60 hrsz alatt lévő 4666 m2 nagyságú telephely</w:t>
      </w:r>
    </w:p>
    <w:p w14:paraId="3C6B96A1" w14:textId="73004D05" w:rsidR="00044447" w:rsidRDefault="00044447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>1/53 hrsz. alatt lévő 12033 m2 nagyságú telephely</w:t>
      </w:r>
      <w:r>
        <w:rPr>
          <w:rFonts w:ascii="Times New Roman" w:hAnsi="Times New Roman" w:cs="Times New Roman"/>
          <w:sz w:val="24"/>
          <w:szCs w:val="24"/>
        </w:rPr>
        <w:t xml:space="preserve">, (amelyen </w:t>
      </w:r>
      <w:r w:rsidRPr="00044447">
        <w:rPr>
          <w:rFonts w:ascii="Times New Roman" w:hAnsi="Times New Roman" w:cs="Times New Roman"/>
          <w:sz w:val="24"/>
          <w:szCs w:val="24"/>
        </w:rPr>
        <w:t>1 db kb. 180 m2 alapterületű irodaépület készült el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893472F" w14:textId="1C9DEEFE" w:rsidR="00CD1E65" w:rsidRPr="00EA7D64" w:rsidRDefault="00D10424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7D64">
        <w:rPr>
          <w:rFonts w:ascii="Times New Roman" w:hAnsi="Times New Roman" w:cs="Times New Roman"/>
          <w:sz w:val="24"/>
          <w:szCs w:val="24"/>
        </w:rPr>
        <w:t>1/51 hrs</w:t>
      </w:r>
      <w:r w:rsidR="002B31E2" w:rsidRPr="00EA7D64">
        <w:rPr>
          <w:rFonts w:ascii="Times New Roman" w:hAnsi="Times New Roman" w:cs="Times New Roman"/>
          <w:sz w:val="24"/>
          <w:szCs w:val="24"/>
        </w:rPr>
        <w:t xml:space="preserve">z alatt lévő  </w:t>
      </w:r>
      <w:r w:rsidR="003B576C">
        <w:rPr>
          <w:rFonts w:ascii="Times New Roman" w:hAnsi="Times New Roman" w:cs="Times New Roman"/>
          <w:sz w:val="24"/>
          <w:szCs w:val="24"/>
        </w:rPr>
        <w:t xml:space="preserve">5069 </w:t>
      </w:r>
      <w:r w:rsidR="002B31E2" w:rsidRPr="00EA7D64">
        <w:rPr>
          <w:rFonts w:ascii="Times New Roman" w:hAnsi="Times New Roman" w:cs="Times New Roman"/>
          <w:sz w:val="24"/>
          <w:szCs w:val="24"/>
        </w:rPr>
        <w:t>m2 nagyságú telephely</w:t>
      </w:r>
      <w:r w:rsidR="00EF26BA" w:rsidRPr="00EA7D64">
        <w:rPr>
          <w:rFonts w:ascii="Times New Roman" w:hAnsi="Times New Roman" w:cs="Times New Roman"/>
          <w:sz w:val="24"/>
          <w:szCs w:val="24"/>
        </w:rPr>
        <w:t xml:space="preserve"> (</w:t>
      </w:r>
      <w:r w:rsidR="003370EF">
        <w:rPr>
          <w:rFonts w:ascii="Times New Roman" w:hAnsi="Times New Roman" w:cs="Times New Roman"/>
          <w:sz w:val="24"/>
          <w:szCs w:val="24"/>
        </w:rPr>
        <w:t xml:space="preserve">jelenleg </w:t>
      </w:r>
      <w:proofErr w:type="spellStart"/>
      <w:r w:rsidR="00EF26BA" w:rsidRPr="00EA7D64">
        <w:rPr>
          <w:rFonts w:ascii="Times New Roman" w:hAnsi="Times New Roman" w:cs="Times New Roman"/>
          <w:sz w:val="24"/>
          <w:szCs w:val="24"/>
        </w:rPr>
        <w:t>Aqua</w:t>
      </w:r>
      <w:proofErr w:type="spellEnd"/>
      <w:r w:rsidR="00EF26BA" w:rsidRPr="00EA7D64">
        <w:rPr>
          <w:rFonts w:ascii="Times New Roman" w:hAnsi="Times New Roman" w:cs="Times New Roman"/>
          <w:sz w:val="24"/>
          <w:szCs w:val="24"/>
        </w:rPr>
        <w:t xml:space="preserve"> </w:t>
      </w:r>
      <w:r w:rsidR="003370EF">
        <w:rPr>
          <w:rFonts w:ascii="Times New Roman" w:hAnsi="Times New Roman" w:cs="Times New Roman"/>
          <w:sz w:val="24"/>
          <w:szCs w:val="24"/>
        </w:rPr>
        <w:t>M</w:t>
      </w:r>
      <w:r w:rsidR="00EF26BA" w:rsidRPr="00EA7D64">
        <w:rPr>
          <w:rFonts w:ascii="Times New Roman" w:hAnsi="Times New Roman" w:cs="Times New Roman"/>
          <w:sz w:val="24"/>
          <w:szCs w:val="24"/>
        </w:rPr>
        <w:t>etál Kft.</w:t>
      </w:r>
      <w:r w:rsidR="003370EF">
        <w:rPr>
          <w:rFonts w:ascii="Times New Roman" w:hAnsi="Times New Roman" w:cs="Times New Roman"/>
          <w:sz w:val="24"/>
          <w:szCs w:val="24"/>
        </w:rPr>
        <w:t xml:space="preserve"> tulajdona</w:t>
      </w:r>
      <w:r w:rsidR="00EF26BA" w:rsidRPr="00EA7D64">
        <w:rPr>
          <w:rFonts w:ascii="Times New Roman" w:hAnsi="Times New Roman" w:cs="Times New Roman"/>
          <w:sz w:val="24"/>
          <w:szCs w:val="24"/>
        </w:rPr>
        <w:t>)</w:t>
      </w:r>
    </w:p>
    <w:p w14:paraId="2478ACBD" w14:textId="004618D4" w:rsidR="00EF26BA" w:rsidRDefault="00EF26BA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7D64">
        <w:rPr>
          <w:rFonts w:ascii="Times New Roman" w:hAnsi="Times New Roman" w:cs="Times New Roman"/>
          <w:sz w:val="24"/>
          <w:szCs w:val="24"/>
        </w:rPr>
        <w:t xml:space="preserve">1/61 hrsz alatt lévő </w:t>
      </w:r>
      <w:r w:rsidR="00EA7D64">
        <w:rPr>
          <w:rFonts w:ascii="Times New Roman" w:hAnsi="Times New Roman" w:cs="Times New Roman"/>
          <w:sz w:val="24"/>
          <w:szCs w:val="24"/>
        </w:rPr>
        <w:t xml:space="preserve">1693 </w:t>
      </w:r>
      <w:r w:rsidRPr="00EA7D64">
        <w:rPr>
          <w:rFonts w:ascii="Times New Roman" w:hAnsi="Times New Roman" w:cs="Times New Roman"/>
          <w:sz w:val="24"/>
          <w:szCs w:val="24"/>
        </w:rPr>
        <w:t>m2 nagyságú telephely (</w:t>
      </w:r>
      <w:r w:rsidR="003370EF">
        <w:rPr>
          <w:rFonts w:ascii="Times New Roman" w:hAnsi="Times New Roman" w:cs="Times New Roman"/>
          <w:sz w:val="24"/>
          <w:szCs w:val="24"/>
        </w:rPr>
        <w:t xml:space="preserve">jelenleg bérli: </w:t>
      </w:r>
      <w:r w:rsidRPr="00EA7D64">
        <w:rPr>
          <w:rFonts w:ascii="Times New Roman" w:hAnsi="Times New Roman" w:cs="Times New Roman"/>
          <w:sz w:val="24"/>
          <w:szCs w:val="24"/>
        </w:rPr>
        <w:t xml:space="preserve">Gránit </w:t>
      </w:r>
      <w:proofErr w:type="spellStart"/>
      <w:r w:rsidRPr="00EA7D64">
        <w:rPr>
          <w:rFonts w:ascii="Times New Roman" w:hAnsi="Times New Roman" w:cs="Times New Roman"/>
          <w:sz w:val="24"/>
          <w:szCs w:val="24"/>
        </w:rPr>
        <w:t>Baumont</w:t>
      </w:r>
      <w:proofErr w:type="spellEnd"/>
      <w:r w:rsidRPr="00EA7D64">
        <w:rPr>
          <w:rFonts w:ascii="Times New Roman" w:hAnsi="Times New Roman" w:cs="Times New Roman"/>
          <w:sz w:val="24"/>
          <w:szCs w:val="24"/>
        </w:rPr>
        <w:t xml:space="preserve"> Kft.)</w:t>
      </w:r>
    </w:p>
    <w:p w14:paraId="5537F299" w14:textId="6EE1E56A" w:rsidR="00EA7D64" w:rsidRPr="00EA7D64" w:rsidRDefault="00EA7D64" w:rsidP="00044447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valamint az 1/49 hrsz-ú és 1/58 hrsz-ú önkormányzati tulajdonú út</w:t>
      </w:r>
    </w:p>
    <w:p w14:paraId="1737D1CD" w14:textId="3F6AADF7" w:rsidR="007D4C72" w:rsidRDefault="007D4C72" w:rsidP="00653A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ingatlanok </w:t>
      </w:r>
      <w:r w:rsidR="00653AB3">
        <w:rPr>
          <w:rFonts w:ascii="Times New Roman" w:hAnsi="Times New Roman" w:cs="Times New Roman"/>
          <w:sz w:val="24"/>
          <w:szCs w:val="24"/>
        </w:rPr>
        <w:t>területére betelepült/betelepülő bérlőkre,</w:t>
      </w:r>
      <w:r w:rsidR="00966BBB">
        <w:rPr>
          <w:rFonts w:ascii="Times New Roman" w:hAnsi="Times New Roman" w:cs="Times New Roman"/>
          <w:sz w:val="24"/>
          <w:szCs w:val="24"/>
        </w:rPr>
        <w:t xml:space="preserve"> ingatlan</w:t>
      </w:r>
      <w:r w:rsidR="00653A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használókra, </w:t>
      </w:r>
      <w:r w:rsidR="00653AB3">
        <w:rPr>
          <w:rFonts w:ascii="Times New Roman" w:hAnsi="Times New Roman" w:cs="Times New Roman"/>
          <w:sz w:val="24"/>
          <w:szCs w:val="24"/>
        </w:rPr>
        <w:t>ingatlantulajdonosokra terjed 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3F81BC" w14:textId="7AA0BDE9" w:rsidR="00966BBB" w:rsidRDefault="007D4C72" w:rsidP="00653A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szabályzat célja, hogy a területen a telepszerű és az önálló telephelyi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>
        <w:rPr>
          <w:rFonts w:ascii="Times New Roman" w:hAnsi="Times New Roman" w:cs="Times New Roman"/>
          <w:sz w:val="24"/>
          <w:szCs w:val="24"/>
        </w:rPr>
        <w:t xml:space="preserve">, közös </w:t>
      </w:r>
      <w:r w:rsidR="00E73B5D">
        <w:rPr>
          <w:rFonts w:ascii="Times New Roman" w:hAnsi="Times New Roman" w:cs="Times New Roman"/>
          <w:sz w:val="24"/>
          <w:szCs w:val="24"/>
        </w:rPr>
        <w:t xml:space="preserve">együttélését szabályozza,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 w:rsidR="00E73B5D">
        <w:rPr>
          <w:rFonts w:ascii="Times New Roman" w:hAnsi="Times New Roman" w:cs="Times New Roman"/>
          <w:sz w:val="24"/>
          <w:szCs w:val="24"/>
        </w:rPr>
        <w:t xml:space="preserve">i feltételeit biztosítsa. </w:t>
      </w:r>
    </w:p>
    <w:p w14:paraId="0942B1B3" w14:textId="5C7F3839" w:rsidR="001713B1" w:rsidRDefault="00966BBB" w:rsidP="00653A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Harkányi </w:t>
      </w:r>
      <w:r w:rsidR="0004444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pari </w:t>
      </w:r>
      <w:r w:rsidR="0004444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ark tulajdonosa Harkány Város Önkormányzata (székhelye: 7815 Harkány, Petőfi S. u. 2-4.), üzemeltetője pedig a Harkányi Városgazdálkodási </w:t>
      </w:r>
      <w:r w:rsidR="00F25CE5">
        <w:rPr>
          <w:rFonts w:ascii="Times New Roman" w:hAnsi="Times New Roman" w:cs="Times New Roman"/>
          <w:sz w:val="24"/>
          <w:szCs w:val="24"/>
        </w:rPr>
        <w:t>Kft</w:t>
      </w:r>
      <w:r>
        <w:rPr>
          <w:rFonts w:ascii="Times New Roman" w:hAnsi="Times New Roman" w:cs="Times New Roman"/>
          <w:sz w:val="24"/>
          <w:szCs w:val="24"/>
        </w:rPr>
        <w:t xml:space="preserve"> (székhelye: 7815 Harkány, </w:t>
      </w:r>
      <w:r w:rsidR="00F25CE5">
        <w:rPr>
          <w:rFonts w:ascii="Times New Roman" w:hAnsi="Times New Roman" w:cs="Times New Roman"/>
          <w:sz w:val="24"/>
          <w:szCs w:val="24"/>
        </w:rPr>
        <w:t>Belterület 1/53 hrsz.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F5B7282" w14:textId="29E31AB2" w:rsidR="00966BBB" w:rsidRPr="001713B1" w:rsidRDefault="00966BBB" w:rsidP="00966BB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13B1">
        <w:rPr>
          <w:rFonts w:ascii="Times New Roman" w:hAnsi="Times New Roman" w:cs="Times New Roman"/>
          <w:b/>
          <w:bCs/>
          <w:sz w:val="24"/>
          <w:szCs w:val="24"/>
        </w:rPr>
        <w:t>ÁLTALÁNOS RENDELKEZÉSEK</w:t>
      </w:r>
    </w:p>
    <w:p w14:paraId="2E65E9B7" w14:textId="77777777" w:rsidR="00966BBB" w:rsidRDefault="00966BBB" w:rsidP="00966BBB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544B764" w14:textId="77777777" w:rsidR="001713B1" w:rsidRDefault="00966BBB" w:rsidP="001713B1">
      <w:pPr>
        <w:pStyle w:val="Listaszerbekezds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3B1">
        <w:rPr>
          <w:rFonts w:ascii="Times New Roman" w:hAnsi="Times New Roman" w:cs="Times New Roman"/>
          <w:sz w:val="24"/>
          <w:szCs w:val="24"/>
        </w:rPr>
        <w:t>A terület övezeti besorolása</w:t>
      </w:r>
      <w:r w:rsidR="001713B1" w:rsidRPr="001713B1">
        <w:rPr>
          <w:rFonts w:ascii="Times New Roman" w:hAnsi="Times New Roman" w:cs="Times New Roman"/>
          <w:sz w:val="24"/>
          <w:szCs w:val="24"/>
        </w:rPr>
        <w:t xml:space="preserve"> </w:t>
      </w:r>
      <w:r w:rsidRPr="001713B1">
        <w:rPr>
          <w:rFonts w:ascii="Times New Roman" w:hAnsi="Times New Roman" w:cs="Times New Roman"/>
          <w:sz w:val="24"/>
          <w:szCs w:val="24"/>
        </w:rPr>
        <w:t xml:space="preserve">Harkány Helyi Építési Szabályzatában található, </w:t>
      </w:r>
      <w:proofErr w:type="spellStart"/>
      <w:r w:rsidRPr="001713B1">
        <w:rPr>
          <w:rFonts w:ascii="Times New Roman" w:hAnsi="Times New Roman" w:cs="Times New Roman"/>
          <w:sz w:val="24"/>
          <w:szCs w:val="24"/>
        </w:rPr>
        <w:t>Gip</w:t>
      </w:r>
      <w:proofErr w:type="spellEnd"/>
      <w:r w:rsidRPr="001713B1">
        <w:rPr>
          <w:rFonts w:ascii="Times New Roman" w:hAnsi="Times New Roman" w:cs="Times New Roman"/>
          <w:sz w:val="24"/>
          <w:szCs w:val="24"/>
        </w:rPr>
        <w:t xml:space="preserve"> jelű ipari övezet. </w:t>
      </w:r>
    </w:p>
    <w:p w14:paraId="3D85C014" w14:textId="6C9618DD" w:rsidR="00966BBB" w:rsidRPr="001713B1" w:rsidRDefault="00966BBB" w:rsidP="001713B1">
      <w:pPr>
        <w:pStyle w:val="Listaszerbekezds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3B1">
        <w:rPr>
          <w:rFonts w:ascii="Times New Roman" w:hAnsi="Times New Roman" w:cs="Times New Roman"/>
          <w:sz w:val="24"/>
          <w:szCs w:val="24"/>
        </w:rPr>
        <w:lastRenderedPageBreak/>
        <w:t>Az Ipari Park területére a Harkány Város Önkormányzat képviselő-testü</w:t>
      </w:r>
      <w:r w:rsidR="001713B1" w:rsidRPr="001713B1">
        <w:rPr>
          <w:rFonts w:ascii="Times New Roman" w:hAnsi="Times New Roman" w:cs="Times New Roman"/>
          <w:sz w:val="24"/>
          <w:szCs w:val="24"/>
        </w:rPr>
        <w:t>l</w:t>
      </w:r>
      <w:r w:rsidRPr="001713B1">
        <w:rPr>
          <w:rFonts w:ascii="Times New Roman" w:hAnsi="Times New Roman" w:cs="Times New Roman"/>
          <w:sz w:val="24"/>
          <w:szCs w:val="24"/>
        </w:rPr>
        <w:t>ete által</w:t>
      </w:r>
      <w:r w:rsidR="001713B1" w:rsidRPr="001713B1">
        <w:rPr>
          <w:rFonts w:ascii="Times New Roman" w:hAnsi="Times New Roman" w:cs="Times New Roman"/>
          <w:sz w:val="24"/>
          <w:szCs w:val="24"/>
        </w:rPr>
        <w:t xml:space="preserve"> megalkotott és mindenkor hatályos Helyi Építési Szabályzat és Szabályozási Terv előírásai és korlátozásai érvényesek és alkalmazandók. A Parkba betelepülő és ott bármilyen jogcímen jelen lévő vállalkozások azokat magukra nézve mindenkor kötelezőnek ismerik el. </w:t>
      </w:r>
    </w:p>
    <w:p w14:paraId="399F839C" w14:textId="77777777" w:rsidR="001713B1" w:rsidRPr="001713B1" w:rsidRDefault="001713B1" w:rsidP="001713B1">
      <w:pPr>
        <w:pStyle w:val="Listaszerbekezds"/>
        <w:ind w:left="372"/>
        <w:jc w:val="both"/>
        <w:rPr>
          <w:rFonts w:ascii="Times New Roman" w:hAnsi="Times New Roman" w:cs="Times New Roman"/>
          <w:sz w:val="24"/>
          <w:szCs w:val="24"/>
        </w:rPr>
      </w:pPr>
    </w:p>
    <w:p w14:paraId="14B5C721" w14:textId="1FDACFA6" w:rsidR="00E73B5D" w:rsidRPr="001713B1" w:rsidRDefault="001713B1" w:rsidP="001713B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13B1">
        <w:rPr>
          <w:rFonts w:ascii="Times New Roman" w:hAnsi="Times New Roman" w:cs="Times New Roman"/>
          <w:b/>
          <w:bCs/>
          <w:sz w:val="24"/>
          <w:szCs w:val="24"/>
        </w:rPr>
        <w:t>ÜZEMELTETÉSSEL KAPCSOLATOS RENDELKEZÉSEK</w:t>
      </w:r>
    </w:p>
    <w:p w14:paraId="0B7C0A3C" w14:textId="77777777" w:rsidR="001713B1" w:rsidRDefault="001713B1" w:rsidP="001713B1">
      <w:pPr>
        <w:pStyle w:val="Listaszerbekezds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9EC5D6" w14:textId="06F0CD16" w:rsidR="001713B1" w:rsidRDefault="001713B1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3B1">
        <w:rPr>
          <w:rFonts w:ascii="Times New Roman" w:hAnsi="Times New Roman" w:cs="Times New Roman"/>
          <w:sz w:val="24"/>
          <w:szCs w:val="24"/>
        </w:rPr>
        <w:t xml:space="preserve">A Vállalkozások és Üzemeltető egyetértenek azzal, és felhatalmazzák a tulajdonost arra, hogy a telepszerű és az önálló telephelyi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 w:rsidRPr="001713B1">
        <w:rPr>
          <w:rFonts w:ascii="Times New Roman" w:hAnsi="Times New Roman" w:cs="Times New Roman"/>
          <w:sz w:val="24"/>
          <w:szCs w:val="24"/>
        </w:rPr>
        <w:t xml:space="preserve">ből fakadóan – különös tekintettel az Ipari Park területi egységére és fejlesztéseire – a jelenlegi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 w:rsidRPr="001713B1">
        <w:rPr>
          <w:rFonts w:ascii="Times New Roman" w:hAnsi="Times New Roman" w:cs="Times New Roman"/>
          <w:sz w:val="24"/>
          <w:szCs w:val="24"/>
        </w:rPr>
        <w:t>i Szabályzat alapelveinek figyelembevételével, a közösen felvállalt együtt</w:t>
      </w:r>
      <w:r w:rsidR="00AF037A">
        <w:rPr>
          <w:rFonts w:ascii="Times New Roman" w:hAnsi="Times New Roman" w:cs="Times New Roman"/>
          <w:sz w:val="24"/>
          <w:szCs w:val="24"/>
        </w:rPr>
        <w:t>működési</w:t>
      </w:r>
      <w:r w:rsidRPr="001713B1">
        <w:rPr>
          <w:rFonts w:ascii="Times New Roman" w:hAnsi="Times New Roman" w:cs="Times New Roman"/>
          <w:sz w:val="24"/>
          <w:szCs w:val="24"/>
        </w:rPr>
        <w:t xml:space="preserve"> és magatartási szabályokat – az érintettek előzetes tájékoztatása mellett - a szükséges mértékben és tartalomban a későbbiek során szabadon módosíthassa. </w:t>
      </w:r>
    </w:p>
    <w:p w14:paraId="380A5C31" w14:textId="4D2CE2C6" w:rsidR="001713B1" w:rsidRDefault="001713B1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Vállalkozások vállalják, hogy a saját ill</w:t>
      </w:r>
      <w:r w:rsidR="001657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az általuk használóvá váló más személyek főbb adatait (lásd. ügyvezető személye, kapcsolattartó személye és elérhetősége, </w:t>
      </w:r>
      <w:r w:rsidR="001657FF">
        <w:rPr>
          <w:rFonts w:ascii="Times New Roman" w:hAnsi="Times New Roman" w:cs="Times New Roman"/>
          <w:sz w:val="24"/>
          <w:szCs w:val="24"/>
        </w:rPr>
        <w:t xml:space="preserve">tevékenységi kör) illetve az azokban bekövetkező változásokat 15 napon belül bejelentik az üzemetetőnél. </w:t>
      </w:r>
    </w:p>
    <w:p w14:paraId="25211B55" w14:textId="51CE6EAE" w:rsidR="001657FF" w:rsidRDefault="001657FF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Vállalkozások vállalják, hogy a szomszédjogokat tiszteletben tartják, a más személyek tulajdonában vagy használatában lévő területek elfoglalásától, a másik által végzett tevékenység zavarásától vagy akadályozásától tartózkodnak. </w:t>
      </w:r>
    </w:p>
    <w:p w14:paraId="77994E21" w14:textId="559EE4DE" w:rsidR="001657FF" w:rsidRDefault="001657FF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Vállalkozások kötelesek gondoskodni arról is, hogy jelen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>
        <w:rPr>
          <w:rFonts w:ascii="Times New Roman" w:hAnsi="Times New Roman" w:cs="Times New Roman"/>
          <w:sz w:val="24"/>
          <w:szCs w:val="24"/>
        </w:rPr>
        <w:t>i Szabályzat tartalmát maguk és a velük kapcsolatban álló természetes és jogi személyek</w:t>
      </w:r>
      <w:r w:rsidR="00841928">
        <w:rPr>
          <w:rFonts w:ascii="Times New Roman" w:hAnsi="Times New Roman" w:cs="Times New Roman"/>
          <w:sz w:val="24"/>
          <w:szCs w:val="24"/>
        </w:rPr>
        <w:t xml:space="preserve">, jogi személyiséggel nem rendelkező gazdasági társaságok </w:t>
      </w:r>
      <w:r>
        <w:rPr>
          <w:rFonts w:ascii="Times New Roman" w:hAnsi="Times New Roman" w:cs="Times New Roman"/>
          <w:sz w:val="24"/>
          <w:szCs w:val="24"/>
        </w:rPr>
        <w:t xml:space="preserve">is betartsák, betartassák. </w:t>
      </w:r>
      <w:r w:rsidR="00967345">
        <w:rPr>
          <w:rFonts w:ascii="Times New Roman" w:hAnsi="Times New Roman" w:cs="Times New Roman"/>
          <w:sz w:val="24"/>
          <w:szCs w:val="24"/>
        </w:rPr>
        <w:t xml:space="preserve">Különösen fontos ez a megállási, behajtási, várakozási tilalmak esetében. </w:t>
      </w:r>
    </w:p>
    <w:p w14:paraId="438A674F" w14:textId="4B998E3B" w:rsidR="00841928" w:rsidRPr="00044447" w:rsidRDefault="00841928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 xml:space="preserve">Az Ipari park belső úthálózata </w:t>
      </w:r>
      <w:r w:rsidR="00044447" w:rsidRPr="00044447">
        <w:rPr>
          <w:rFonts w:ascii="Times New Roman" w:hAnsi="Times New Roman" w:cs="Times New Roman"/>
          <w:sz w:val="24"/>
          <w:szCs w:val="24"/>
        </w:rPr>
        <w:t xml:space="preserve">jelenleg </w:t>
      </w:r>
      <w:r w:rsidRPr="00044447">
        <w:rPr>
          <w:rFonts w:ascii="Times New Roman" w:hAnsi="Times New Roman" w:cs="Times New Roman"/>
          <w:sz w:val="24"/>
          <w:szCs w:val="24"/>
        </w:rPr>
        <w:t xml:space="preserve">önkormányzati magánútnak minősül, ahol a mindenkor érvényes közlekedés rendészeti szabályok (KRESZ) valamint a kihelyezett jelzőtáblák korlátozásai ill. az Üzemeltető utasításai érvényesek. </w:t>
      </w:r>
      <w:r w:rsidR="00967345" w:rsidRPr="00044447">
        <w:rPr>
          <w:rFonts w:ascii="Times New Roman" w:hAnsi="Times New Roman" w:cs="Times New Roman"/>
          <w:sz w:val="24"/>
          <w:szCs w:val="24"/>
        </w:rPr>
        <w:t xml:space="preserve">A Vállalkozások ezeket magukra nézve kötelezőnek fogadják el. </w:t>
      </w:r>
    </w:p>
    <w:p w14:paraId="0C373111" w14:textId="1CD2C6D3" w:rsidR="00967345" w:rsidRPr="00044447" w:rsidRDefault="00967345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447">
        <w:rPr>
          <w:rFonts w:ascii="Times New Roman" w:hAnsi="Times New Roman" w:cs="Times New Roman"/>
          <w:sz w:val="24"/>
          <w:szCs w:val="24"/>
        </w:rPr>
        <w:t xml:space="preserve">Az Ipari park területén rakodni csak úgy szabad, hogy az álló jármű a közlekedés rendjét ne, vagy csak a szükséges ideig és a legkisebb mértékben zavarja. A belső úthálózaton várakozni és parkolni az arra kijelölt helyek kivételével tilos. </w:t>
      </w:r>
    </w:p>
    <w:p w14:paraId="28E226C8" w14:textId="22648C4B" w:rsidR="00841928" w:rsidRDefault="009642C6" w:rsidP="001713B1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Ipari Parkba betelepülő vállalkozások kötelezettséget vállalnak arra, hogy az Üzemeltető által nyújtott szolgáltatásokért hozzájárulást fizetnek. A fizetési kötelezettség a használat, bérlet, tulajdonjog létrejöttének időpontjában kezdődik. </w:t>
      </w:r>
    </w:p>
    <w:p w14:paraId="55716BA7" w14:textId="3BF6EE0F" w:rsidR="009642C6" w:rsidRDefault="009642C6" w:rsidP="009642C6">
      <w:pPr>
        <w:pStyle w:val="Listaszerbekezds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hozzájárulás mértéke</w:t>
      </w:r>
      <w:r w:rsidR="00536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67B6">
        <w:rPr>
          <w:rFonts w:ascii="Times New Roman" w:hAnsi="Times New Roman" w:cs="Times New Roman"/>
          <w:sz w:val="24"/>
          <w:szCs w:val="24"/>
        </w:rPr>
        <w:t>telkenként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367B6">
        <w:rPr>
          <w:rFonts w:ascii="Times New Roman" w:hAnsi="Times New Roman" w:cs="Times New Roman"/>
          <w:sz w:val="24"/>
          <w:szCs w:val="24"/>
        </w:rPr>
        <w:t>30.000</w:t>
      </w:r>
      <w:r>
        <w:rPr>
          <w:rFonts w:ascii="Times New Roman" w:hAnsi="Times New Roman" w:cs="Times New Roman"/>
          <w:sz w:val="24"/>
          <w:szCs w:val="24"/>
        </w:rPr>
        <w:t xml:space="preserve">,-Ft/hó + ÁFA, </w:t>
      </w:r>
      <w:r w:rsidR="005367B6">
        <w:rPr>
          <w:rFonts w:ascii="Times New Roman" w:hAnsi="Times New Roman" w:cs="Times New Roman"/>
          <w:sz w:val="24"/>
          <w:szCs w:val="24"/>
        </w:rPr>
        <w:t xml:space="preserve">amely minden évben </w:t>
      </w:r>
      <w:r w:rsidR="00287C5F">
        <w:rPr>
          <w:rFonts w:ascii="Times New Roman" w:hAnsi="Times New Roman" w:cs="Times New Roman"/>
          <w:sz w:val="24"/>
          <w:szCs w:val="24"/>
        </w:rPr>
        <w:t>a szolgáltatásokra vonatkozó fogyasztói árindex</w:t>
      </w:r>
      <w:r w:rsidR="00287C5F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="00287C5F">
        <w:rPr>
          <w:rFonts w:ascii="Times New Roman" w:hAnsi="Times New Roman" w:cs="Times New Roman"/>
          <w:sz w:val="24"/>
          <w:szCs w:val="24"/>
        </w:rPr>
        <w:t xml:space="preserve"> </w:t>
      </w:r>
      <w:r w:rsidR="005367B6">
        <w:rPr>
          <w:rFonts w:ascii="Times New Roman" w:hAnsi="Times New Roman" w:cs="Times New Roman"/>
          <w:sz w:val="24"/>
          <w:szCs w:val="24"/>
        </w:rPr>
        <w:t>mértékével emelkedik.</w:t>
      </w:r>
      <w:r>
        <w:rPr>
          <w:rFonts w:ascii="Times New Roman" w:hAnsi="Times New Roman" w:cs="Times New Roman"/>
          <w:sz w:val="24"/>
          <w:szCs w:val="24"/>
        </w:rPr>
        <w:t xml:space="preserve"> A hozzájárulás összegét az üzemeltető minden hónap 15. napjáig kiszámlázza a Vállalkozások felé, akik a hozzájárulás összegét kötelesek a számla kézhezvételétől számított 5 napon belül rendezni. </w:t>
      </w:r>
    </w:p>
    <w:p w14:paraId="70B769E8" w14:textId="77777777" w:rsidR="00A16F68" w:rsidRPr="00A16F68" w:rsidRDefault="00A16F68" w:rsidP="00A16F68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A2E0A0" w14:textId="0A593CB4" w:rsidR="009642C6" w:rsidRPr="00CD1E65" w:rsidRDefault="009642C6" w:rsidP="009642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1E65">
        <w:rPr>
          <w:rFonts w:ascii="Times New Roman" w:hAnsi="Times New Roman" w:cs="Times New Roman"/>
          <w:b/>
          <w:bCs/>
          <w:sz w:val="24"/>
          <w:szCs w:val="24"/>
        </w:rPr>
        <w:t>ÜZEMELTETŐI SZOLGÁLTATÁSOK</w:t>
      </w:r>
    </w:p>
    <w:p w14:paraId="11702ED2" w14:textId="77777777" w:rsidR="00354D49" w:rsidRDefault="00354D49" w:rsidP="00354D49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19B306E" w14:textId="78E6C096" w:rsidR="00354D49" w:rsidRDefault="009642C6" w:rsidP="009642C6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D49">
        <w:rPr>
          <w:rFonts w:ascii="Times New Roman" w:hAnsi="Times New Roman" w:cs="Times New Roman"/>
          <w:sz w:val="24"/>
          <w:szCs w:val="24"/>
        </w:rPr>
        <w:t>A 2.</w:t>
      </w:r>
      <w:r w:rsidR="00967345">
        <w:rPr>
          <w:rFonts w:ascii="Times New Roman" w:hAnsi="Times New Roman" w:cs="Times New Roman"/>
          <w:sz w:val="24"/>
          <w:szCs w:val="24"/>
        </w:rPr>
        <w:t>8</w:t>
      </w:r>
      <w:r w:rsidRPr="00354D49">
        <w:rPr>
          <w:rFonts w:ascii="Times New Roman" w:hAnsi="Times New Roman" w:cs="Times New Roman"/>
          <w:sz w:val="24"/>
          <w:szCs w:val="24"/>
        </w:rPr>
        <w:t xml:space="preserve">. pontban megállapított üzemeltetési hozzájárulás összegéért </w:t>
      </w:r>
      <w:r w:rsidRPr="00354D49">
        <w:rPr>
          <w:rFonts w:ascii="Times New Roman" w:hAnsi="Times New Roman" w:cs="Times New Roman"/>
          <w:b/>
          <w:bCs/>
          <w:sz w:val="24"/>
          <w:szCs w:val="24"/>
        </w:rPr>
        <w:t>az Üzemeltető az alábbi szolgáltatások nyújtását vállalja:</w:t>
      </w:r>
    </w:p>
    <w:p w14:paraId="465AAFBC" w14:textId="1DEA3BED" w:rsidR="009642C6" w:rsidRDefault="009642C6" w:rsidP="009642C6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4D49">
        <w:rPr>
          <w:rFonts w:ascii="Times New Roman" w:hAnsi="Times New Roman" w:cs="Times New Roman"/>
          <w:sz w:val="24"/>
          <w:szCs w:val="24"/>
        </w:rPr>
        <w:lastRenderedPageBreak/>
        <w:t xml:space="preserve">Az Ipari park behajtási pontjainál kaput és sorompót szerel fel, amely előre megadott mobiltelefonszámokról működtethető nyitó-automatikával van felszerelve. Gondoskodik a felszerelt technika és berendezés folyamatos </w:t>
      </w:r>
      <w:r w:rsidR="007B4CB1">
        <w:rPr>
          <w:rFonts w:ascii="Times New Roman" w:hAnsi="Times New Roman" w:cs="Times New Roman"/>
          <w:sz w:val="24"/>
          <w:szCs w:val="24"/>
        </w:rPr>
        <w:t>üzemeltetés</w:t>
      </w:r>
      <w:r w:rsidRPr="00354D49">
        <w:rPr>
          <w:rFonts w:ascii="Times New Roman" w:hAnsi="Times New Roman" w:cs="Times New Roman"/>
          <w:sz w:val="24"/>
          <w:szCs w:val="24"/>
        </w:rPr>
        <w:t>éről és karbantartásáról</w:t>
      </w:r>
      <w:r w:rsidR="00CD1E65">
        <w:rPr>
          <w:rFonts w:ascii="Times New Roman" w:hAnsi="Times New Roman" w:cs="Times New Roman"/>
          <w:sz w:val="24"/>
          <w:szCs w:val="24"/>
        </w:rPr>
        <w:t>, a kiadott kódok nyilvántartásáról.</w:t>
      </w:r>
      <w:r w:rsidRPr="00354D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FD332" w14:textId="5CF7D442" w:rsidR="00354D49" w:rsidRDefault="00354D49" w:rsidP="009642C6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Gondoskodik az ipari park egyes telkeket, létesítményeket összekötő belső útjainak, vízelvezető árkainak szükség szerinti tisztántartásáról, </w:t>
      </w:r>
      <w:r w:rsidR="00AF037A">
        <w:rPr>
          <w:rFonts w:ascii="Times New Roman" w:hAnsi="Times New Roman" w:cs="Times New Roman"/>
          <w:sz w:val="24"/>
          <w:szCs w:val="24"/>
        </w:rPr>
        <w:t xml:space="preserve">karbantartásáról, </w:t>
      </w:r>
      <w:r>
        <w:rPr>
          <w:rFonts w:ascii="Times New Roman" w:hAnsi="Times New Roman" w:cs="Times New Roman"/>
          <w:sz w:val="24"/>
          <w:szCs w:val="24"/>
        </w:rPr>
        <w:t xml:space="preserve">síkosságmentesítéséről. </w:t>
      </w:r>
    </w:p>
    <w:p w14:paraId="63847982" w14:textId="1A62287A" w:rsidR="00354D49" w:rsidRDefault="00354D49" w:rsidP="009642C6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ipari park belső, egyes parcellákhoz, létesítményekhez nem tartozó zöldterületeinek illetve a még harmadik személy által használatba nem vett parcelláinak kaszálásáról, gyommentesítéséről, gondozásáról.</w:t>
      </w:r>
    </w:p>
    <w:p w14:paraId="494A626B" w14:textId="48789AE3" w:rsidR="0051769D" w:rsidRDefault="00354D49" w:rsidP="0051769D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Gondoskodik a belső úthálózat mellett létesített </w:t>
      </w:r>
      <w:r w:rsidR="00170AC5">
        <w:rPr>
          <w:rFonts w:ascii="Times New Roman" w:hAnsi="Times New Roman" w:cs="Times New Roman"/>
          <w:sz w:val="24"/>
          <w:szCs w:val="24"/>
        </w:rPr>
        <w:t>térvilágítás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69D">
        <w:rPr>
          <w:rFonts w:ascii="Times New Roman" w:hAnsi="Times New Roman" w:cs="Times New Roman"/>
          <w:sz w:val="24"/>
          <w:szCs w:val="24"/>
        </w:rPr>
        <w:t xml:space="preserve">és térfigyelő kamera </w:t>
      </w:r>
      <w:r w:rsidR="00170AC5">
        <w:rPr>
          <w:rFonts w:ascii="Times New Roman" w:hAnsi="Times New Roman" w:cs="Times New Roman"/>
          <w:sz w:val="24"/>
          <w:szCs w:val="24"/>
        </w:rPr>
        <w:t xml:space="preserve">és wifi </w:t>
      </w:r>
      <w:r w:rsidR="0051769D">
        <w:rPr>
          <w:rFonts w:ascii="Times New Roman" w:hAnsi="Times New Roman" w:cs="Times New Roman"/>
          <w:sz w:val="24"/>
          <w:szCs w:val="24"/>
        </w:rPr>
        <w:t xml:space="preserve">hálózat </w:t>
      </w:r>
      <w:r>
        <w:rPr>
          <w:rFonts w:ascii="Times New Roman" w:hAnsi="Times New Roman" w:cs="Times New Roman"/>
          <w:sz w:val="24"/>
          <w:szCs w:val="24"/>
        </w:rPr>
        <w:t xml:space="preserve">működtetéséről, karbantartásáról. Viseli az ezzel összefüggésben felmerült költségeket. </w:t>
      </w:r>
      <w:r w:rsidR="00170AC5">
        <w:rPr>
          <w:rFonts w:ascii="Times New Roman" w:hAnsi="Times New Roman" w:cs="Times New Roman"/>
          <w:sz w:val="24"/>
          <w:szCs w:val="24"/>
        </w:rPr>
        <w:t xml:space="preserve">Amennyiben ennek mérése nem biztosítható, kialakítását Harkány Város önkormányzata köteles biztosítani. </w:t>
      </w:r>
    </w:p>
    <w:p w14:paraId="1BAC6F9C" w14:textId="6FABCCA8" w:rsidR="00B110BD" w:rsidRPr="0051769D" w:rsidRDefault="00B110BD" w:rsidP="0051769D">
      <w:pPr>
        <w:pStyle w:val="Listaszerbekezds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teljes területen felmerült, napi problémák, bejelentések fogadása és kezelése.</w:t>
      </w:r>
    </w:p>
    <w:p w14:paraId="7D3447F0" w14:textId="281E5DDA" w:rsidR="009642C6" w:rsidRDefault="009642C6" w:rsidP="00354D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EF906" w14:textId="6612F7BA" w:rsidR="003F5F7F" w:rsidRPr="00CD1E65" w:rsidRDefault="00354D49" w:rsidP="003F5F7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1E65">
        <w:rPr>
          <w:rFonts w:ascii="Times New Roman" w:hAnsi="Times New Roman" w:cs="Times New Roman"/>
          <w:b/>
          <w:bCs/>
          <w:sz w:val="24"/>
          <w:szCs w:val="24"/>
        </w:rPr>
        <w:t>VÁLLALKOZÓK ÁLTAL VÉGZETT FELADATOK</w:t>
      </w:r>
    </w:p>
    <w:p w14:paraId="768DA46C" w14:textId="77777777" w:rsidR="005367B6" w:rsidRPr="005367B6" w:rsidRDefault="005367B6" w:rsidP="005367B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63F2CBF" w14:textId="7976CBFD" w:rsidR="00354D49" w:rsidRPr="0051769D" w:rsidRDefault="0051769D" w:rsidP="0051769D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769D">
        <w:rPr>
          <w:rFonts w:ascii="Times New Roman" w:hAnsi="Times New Roman" w:cs="Times New Roman"/>
          <w:sz w:val="24"/>
          <w:szCs w:val="24"/>
        </w:rPr>
        <w:t xml:space="preserve">4.1. </w:t>
      </w:r>
      <w:r w:rsidR="00354D49" w:rsidRPr="0051769D">
        <w:rPr>
          <w:rFonts w:ascii="Times New Roman" w:hAnsi="Times New Roman" w:cs="Times New Roman"/>
          <w:sz w:val="24"/>
          <w:szCs w:val="24"/>
        </w:rPr>
        <w:t xml:space="preserve">Az </w:t>
      </w:r>
      <w:r w:rsidR="003F5F7F" w:rsidRPr="0051769D">
        <w:rPr>
          <w:rFonts w:ascii="Times New Roman" w:hAnsi="Times New Roman" w:cs="Times New Roman"/>
          <w:sz w:val="24"/>
          <w:szCs w:val="24"/>
        </w:rPr>
        <w:t>I</w:t>
      </w:r>
      <w:r w:rsidR="00354D49" w:rsidRPr="0051769D">
        <w:rPr>
          <w:rFonts w:ascii="Times New Roman" w:hAnsi="Times New Roman" w:cs="Times New Roman"/>
          <w:sz w:val="24"/>
          <w:szCs w:val="24"/>
        </w:rPr>
        <w:t>pari Parkb</w:t>
      </w:r>
      <w:r w:rsidR="003F5F7F" w:rsidRPr="0051769D">
        <w:rPr>
          <w:rFonts w:ascii="Times New Roman" w:hAnsi="Times New Roman" w:cs="Times New Roman"/>
          <w:sz w:val="24"/>
          <w:szCs w:val="24"/>
        </w:rPr>
        <w:t>a</w:t>
      </w:r>
      <w:r w:rsidR="00354D49" w:rsidRPr="0051769D">
        <w:rPr>
          <w:rFonts w:ascii="Times New Roman" w:hAnsi="Times New Roman" w:cs="Times New Roman"/>
          <w:sz w:val="24"/>
          <w:szCs w:val="24"/>
        </w:rPr>
        <w:t xml:space="preserve"> betelepült Vállalkozók kötelesek gondo</w:t>
      </w:r>
      <w:r w:rsidR="003F5F7F" w:rsidRPr="0051769D">
        <w:rPr>
          <w:rFonts w:ascii="Times New Roman" w:hAnsi="Times New Roman" w:cs="Times New Roman"/>
          <w:sz w:val="24"/>
          <w:szCs w:val="24"/>
        </w:rPr>
        <w:t>s</w:t>
      </w:r>
      <w:r w:rsidR="00354D49" w:rsidRPr="0051769D">
        <w:rPr>
          <w:rFonts w:ascii="Times New Roman" w:hAnsi="Times New Roman" w:cs="Times New Roman"/>
          <w:sz w:val="24"/>
          <w:szCs w:val="24"/>
        </w:rPr>
        <w:t>kodni az alábbi feladatok ellátásáról.</w:t>
      </w:r>
      <w:r>
        <w:rPr>
          <w:rFonts w:ascii="Times New Roman" w:hAnsi="Times New Roman" w:cs="Times New Roman"/>
          <w:sz w:val="24"/>
          <w:szCs w:val="24"/>
        </w:rPr>
        <w:t xml:space="preserve"> Mindezen feladatokkal együtt járó költségek viselésére is Vállalkozók kötelesek. </w:t>
      </w:r>
    </w:p>
    <w:p w14:paraId="1585B1B3" w14:textId="7ADA3598" w:rsidR="005367B6" w:rsidRDefault="005367B6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Az általuk használt/</w:t>
      </w:r>
      <w:proofErr w:type="spellStart"/>
      <w:r>
        <w:rPr>
          <w:rFonts w:ascii="Times New Roman" w:hAnsi="Times New Roman" w:cs="Times New Roman"/>
          <w:sz w:val="24"/>
          <w:szCs w:val="24"/>
        </w:rPr>
        <w:t>tulajdonolt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területek zöldterületeinek karbantartása, fűnyírás, gyommentesítés. </w:t>
      </w:r>
      <w:r w:rsidR="0051769D">
        <w:rPr>
          <w:rFonts w:ascii="Times New Roman" w:hAnsi="Times New Roman" w:cs="Times New Roman"/>
          <w:sz w:val="24"/>
          <w:szCs w:val="24"/>
        </w:rPr>
        <w:t>A területükön belül lévő utak, járdák tisztántartása, karbantartása, síkosságmentesítése</w:t>
      </w:r>
      <w:r w:rsidR="00AF037A">
        <w:rPr>
          <w:rFonts w:ascii="Times New Roman" w:hAnsi="Times New Roman" w:cs="Times New Roman"/>
          <w:sz w:val="24"/>
          <w:szCs w:val="24"/>
        </w:rPr>
        <w:t>, szikkasztók, csatornahálózat tisztán tartása, a környezet megóvása.</w:t>
      </w:r>
    </w:p>
    <w:p w14:paraId="1E76B140" w14:textId="77777777" w:rsidR="0051769D" w:rsidRDefault="0051769D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Az egyes telephelyek tűz-és vagyonbiztonsági rendszereinek kiépítése, és működtetése.</w:t>
      </w:r>
    </w:p>
    <w:p w14:paraId="26AABBC4" w14:textId="19AD0BBC" w:rsidR="0051769D" w:rsidRDefault="0051769D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Az egyes telephelyeken folyó tevékenységek során</w:t>
      </w:r>
      <w:r w:rsidR="00AF037A">
        <w:rPr>
          <w:rFonts w:ascii="Times New Roman" w:hAnsi="Times New Roman" w:cs="Times New Roman"/>
          <w:sz w:val="24"/>
          <w:szCs w:val="24"/>
        </w:rPr>
        <w:t>, üzemkörükben</w:t>
      </w:r>
      <w:r>
        <w:rPr>
          <w:rFonts w:ascii="Times New Roman" w:hAnsi="Times New Roman" w:cs="Times New Roman"/>
          <w:sz w:val="24"/>
          <w:szCs w:val="24"/>
        </w:rPr>
        <w:t xml:space="preserve"> keletkező </w:t>
      </w:r>
      <w:r w:rsidR="007546CF">
        <w:rPr>
          <w:rFonts w:ascii="Times New Roman" w:hAnsi="Times New Roman" w:cs="Times New Roman"/>
          <w:sz w:val="24"/>
          <w:szCs w:val="24"/>
        </w:rPr>
        <w:t xml:space="preserve">mindennemű </w:t>
      </w:r>
      <w:r>
        <w:rPr>
          <w:rFonts w:ascii="Times New Roman" w:hAnsi="Times New Roman" w:cs="Times New Roman"/>
          <w:sz w:val="24"/>
          <w:szCs w:val="24"/>
        </w:rPr>
        <w:t xml:space="preserve">hulladék, </w:t>
      </w:r>
      <w:r w:rsidR="007546CF">
        <w:rPr>
          <w:rFonts w:ascii="Times New Roman" w:hAnsi="Times New Roman" w:cs="Times New Roman"/>
          <w:sz w:val="24"/>
          <w:szCs w:val="24"/>
        </w:rPr>
        <w:t xml:space="preserve">különösen kommunális hulladék, </w:t>
      </w:r>
      <w:r>
        <w:rPr>
          <w:rFonts w:ascii="Times New Roman" w:hAnsi="Times New Roman" w:cs="Times New Roman"/>
          <w:sz w:val="24"/>
          <w:szCs w:val="24"/>
        </w:rPr>
        <w:t xml:space="preserve">zöld hulladék, veszélyes hulladék </w:t>
      </w:r>
      <w:r w:rsidR="00AF037A">
        <w:rPr>
          <w:rFonts w:ascii="Times New Roman" w:hAnsi="Times New Roman" w:cs="Times New Roman"/>
          <w:sz w:val="24"/>
          <w:szCs w:val="24"/>
        </w:rPr>
        <w:t xml:space="preserve">saját területükön történő előírásoknak megfelelő </w:t>
      </w:r>
      <w:r>
        <w:rPr>
          <w:rFonts w:ascii="Times New Roman" w:hAnsi="Times New Roman" w:cs="Times New Roman"/>
          <w:sz w:val="24"/>
          <w:szCs w:val="24"/>
        </w:rPr>
        <w:t xml:space="preserve">gyűjtése és </w:t>
      </w:r>
      <w:proofErr w:type="spellStart"/>
      <w:r w:rsidR="00AF037A">
        <w:rPr>
          <w:rFonts w:ascii="Times New Roman" w:hAnsi="Times New Roman" w:cs="Times New Roman"/>
          <w:sz w:val="24"/>
          <w:szCs w:val="24"/>
        </w:rPr>
        <w:t>időközönkénti</w:t>
      </w:r>
      <w:proofErr w:type="spellEnd"/>
      <w:r w:rsidR="00AF03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elszállítása.</w:t>
      </w:r>
    </w:p>
    <w:p w14:paraId="78E8EECE" w14:textId="77E2C2B4" w:rsidR="00AF037A" w:rsidRDefault="00AF037A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Vállalkozók vállalják, hogy az egyes ingatlantulajdonosokkal/használókkal közös kerítésrészek megépítésében, annak fenntartásában, és finanszírozásában </w:t>
      </w:r>
      <w:r w:rsidR="00967345">
        <w:rPr>
          <w:rFonts w:ascii="Times New Roman" w:hAnsi="Times New Roman" w:cs="Times New Roman"/>
          <w:sz w:val="24"/>
          <w:szCs w:val="24"/>
        </w:rPr>
        <w:t>az érintett telekszomszédoknak kell megegyezniük, de ezen túlmenően törekedniük kell a közö</w:t>
      </w:r>
      <w:r w:rsidR="00287C5F">
        <w:rPr>
          <w:rFonts w:ascii="Times New Roman" w:hAnsi="Times New Roman" w:cs="Times New Roman"/>
          <w:sz w:val="24"/>
          <w:szCs w:val="24"/>
        </w:rPr>
        <w:t>s</w:t>
      </w:r>
      <w:r w:rsidR="00967345">
        <w:rPr>
          <w:rFonts w:ascii="Times New Roman" w:hAnsi="Times New Roman" w:cs="Times New Roman"/>
          <w:sz w:val="24"/>
          <w:szCs w:val="24"/>
        </w:rPr>
        <w:t xml:space="preserve"> telekoldalakat elválasztó kerítésszakaszok kialakítása során a szomszédok méltányolható igényeinek figyelembe vételére. </w:t>
      </w:r>
    </w:p>
    <w:p w14:paraId="06C39B00" w14:textId="20396F66" w:rsidR="00967345" w:rsidRDefault="00967345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Vállalkozások vállalják, hogy az üzemeltetésükben lévő gépjárművek parkoltatását a saját telephelyükön belül biztosítják, ezen kívül beszállítóik, üzleti partnereik, vendégeik gépjárművelinek elhelyezését is saját telken belül biztosítják. Ennek célja a</w:t>
      </w:r>
      <w:r w:rsidR="007546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terület belső útjainak </w:t>
      </w:r>
      <w:r w:rsidR="0072143C">
        <w:rPr>
          <w:rFonts w:ascii="Times New Roman" w:hAnsi="Times New Roman" w:cs="Times New Roman"/>
          <w:sz w:val="24"/>
          <w:szCs w:val="24"/>
        </w:rPr>
        <w:t>állandó és teljes forgalomáteresztő képességének folyamatos fenntartása.</w:t>
      </w:r>
    </w:p>
    <w:p w14:paraId="0D07DEAE" w14:textId="2B1CAC74" w:rsidR="0072143C" w:rsidRDefault="0072143C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Vállalkozók kötelezettsége, hogy a hozzájuk érkező személyek gépjárműveiről az úttestre illetve más közterületre esetlegesen lehullott anyagokat, szennyeződéseket haladéktalanul eltávolítsák, eltakarítsák.</w:t>
      </w:r>
    </w:p>
    <w:p w14:paraId="66C7CE0D" w14:textId="2177767E" w:rsidR="0072143C" w:rsidRDefault="0072143C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A Vállalkozások kötel</w:t>
      </w:r>
      <w:r w:rsidR="00D1042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zettsége, hogy a náluk dolgozó, ill. hozzájuk érkező személyek szociális, higiéniai ellátását biztosítsák.</w:t>
      </w:r>
    </w:p>
    <w:p w14:paraId="7134DE40" w14:textId="2B62EB4D" w:rsidR="0072143C" w:rsidRPr="005367B6" w:rsidRDefault="0072143C" w:rsidP="005367B6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A Vállalkozók betelepülésekor a kialakításra kerülő kapubehajtók helyét és elhelyezkedését az építési tervek engedélyezésekor kötelesek egyeztetni az illetékes hatósággal és az üzemeltetővel is. </w:t>
      </w:r>
    </w:p>
    <w:p w14:paraId="39584642" w14:textId="77777777" w:rsidR="003F5F7F" w:rsidRDefault="003F5F7F" w:rsidP="00354D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450A24" w14:textId="278AB823" w:rsidR="0072143C" w:rsidRPr="00A16F68" w:rsidRDefault="0072143C" w:rsidP="0072143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1E65">
        <w:rPr>
          <w:rFonts w:ascii="Times New Roman" w:hAnsi="Times New Roman" w:cs="Times New Roman"/>
          <w:b/>
          <w:bCs/>
          <w:sz w:val="24"/>
          <w:szCs w:val="24"/>
        </w:rPr>
        <w:t>KÖZMŰELLÁTOTTSÁG</w:t>
      </w:r>
      <w:r w:rsidR="00CD1E65">
        <w:rPr>
          <w:rFonts w:ascii="Times New Roman" w:hAnsi="Times New Roman" w:cs="Times New Roman"/>
          <w:b/>
          <w:bCs/>
          <w:sz w:val="24"/>
          <w:szCs w:val="24"/>
        </w:rPr>
        <w:t>, KÖZMŰVEKKEL ÖSSZEGÜGGŐ TÁJÉKOZTATÁSOK</w:t>
      </w:r>
    </w:p>
    <w:p w14:paraId="56B64E27" w14:textId="0B4053F8" w:rsidR="0072143C" w:rsidRDefault="0072143C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Az Ipari park teljes közmű és belső úthálózata kiépült, erre t</w:t>
      </w:r>
      <w:r w:rsidR="00412CE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kintettel a </w:t>
      </w:r>
      <w:r w:rsidR="00412CE3">
        <w:rPr>
          <w:rFonts w:ascii="Times New Roman" w:hAnsi="Times New Roman" w:cs="Times New Roman"/>
          <w:sz w:val="24"/>
          <w:szCs w:val="24"/>
        </w:rPr>
        <w:t xml:space="preserve">terület minden ingatlanja </w:t>
      </w:r>
      <w:r w:rsidR="00D10424">
        <w:rPr>
          <w:rFonts w:ascii="Times New Roman" w:hAnsi="Times New Roman" w:cs="Times New Roman"/>
          <w:sz w:val="24"/>
          <w:szCs w:val="24"/>
        </w:rPr>
        <w:t xml:space="preserve">(kivéve 1/52 hrsz-ú, 91 m2 területű ingatlant) </w:t>
      </w:r>
      <w:proofErr w:type="spellStart"/>
      <w:r w:rsidR="00412CE3">
        <w:rPr>
          <w:rFonts w:ascii="Times New Roman" w:hAnsi="Times New Roman" w:cs="Times New Roman"/>
          <w:sz w:val="24"/>
          <w:szCs w:val="24"/>
        </w:rPr>
        <w:t>összközművel</w:t>
      </w:r>
      <w:proofErr w:type="spellEnd"/>
      <w:r w:rsidR="00412CE3">
        <w:rPr>
          <w:rFonts w:ascii="Times New Roman" w:hAnsi="Times New Roman" w:cs="Times New Roman"/>
          <w:sz w:val="24"/>
          <w:szCs w:val="24"/>
        </w:rPr>
        <w:t xml:space="preserve"> ellátott</w:t>
      </w:r>
      <w:r w:rsidR="00AA02D1">
        <w:rPr>
          <w:rFonts w:ascii="Times New Roman" w:hAnsi="Times New Roman" w:cs="Times New Roman"/>
          <w:sz w:val="24"/>
          <w:szCs w:val="24"/>
        </w:rPr>
        <w:t xml:space="preserve"> ill.</w:t>
      </w:r>
      <w:r w:rsidR="00CD1E65">
        <w:rPr>
          <w:rFonts w:ascii="Times New Roman" w:hAnsi="Times New Roman" w:cs="Times New Roman"/>
          <w:sz w:val="24"/>
          <w:szCs w:val="24"/>
        </w:rPr>
        <w:t>,</w:t>
      </w:r>
      <w:r w:rsidR="00AA02D1">
        <w:rPr>
          <w:rFonts w:ascii="Times New Roman" w:hAnsi="Times New Roman" w:cs="Times New Roman"/>
          <w:sz w:val="24"/>
          <w:szCs w:val="24"/>
        </w:rPr>
        <w:t xml:space="preserve"> a te</w:t>
      </w:r>
      <w:r w:rsidR="00CD1E65">
        <w:rPr>
          <w:rFonts w:ascii="Times New Roman" w:hAnsi="Times New Roman" w:cs="Times New Roman"/>
          <w:sz w:val="24"/>
          <w:szCs w:val="24"/>
        </w:rPr>
        <w:t>l</w:t>
      </w:r>
      <w:r w:rsidR="00AA02D1">
        <w:rPr>
          <w:rFonts w:ascii="Times New Roman" w:hAnsi="Times New Roman" w:cs="Times New Roman"/>
          <w:sz w:val="24"/>
          <w:szCs w:val="24"/>
        </w:rPr>
        <w:t xml:space="preserve">kek előtti gerincvezetékről </w:t>
      </w:r>
      <w:proofErr w:type="spellStart"/>
      <w:r w:rsidR="00AA02D1">
        <w:rPr>
          <w:rFonts w:ascii="Times New Roman" w:hAnsi="Times New Roman" w:cs="Times New Roman"/>
          <w:sz w:val="24"/>
          <w:szCs w:val="24"/>
        </w:rPr>
        <w:t>leágaztathatók</w:t>
      </w:r>
      <w:proofErr w:type="spellEnd"/>
      <w:r w:rsidR="00AA02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0313F2" w14:textId="4AB9DA0D" w:rsidR="00AA02D1" w:rsidRDefault="00CD1E65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AA02D1">
        <w:rPr>
          <w:rFonts w:ascii="Times New Roman" w:hAnsi="Times New Roman" w:cs="Times New Roman"/>
          <w:sz w:val="24"/>
          <w:szCs w:val="24"/>
        </w:rPr>
        <w:t>Részletesen:</w:t>
      </w:r>
    </w:p>
    <w:p w14:paraId="3F673758" w14:textId="2FBB2429" w:rsidR="00AA02D1" w:rsidRPr="00AA02D1" w:rsidRDefault="00AA02D1" w:rsidP="00AA02D1">
      <w:pPr>
        <w:jc w:val="both"/>
        <w:rPr>
          <w:rFonts w:ascii="Times New Roman" w:hAnsi="Times New Roman" w:cs="Times New Roman"/>
          <w:sz w:val="24"/>
          <w:szCs w:val="24"/>
        </w:rPr>
      </w:pPr>
      <w:r w:rsidRPr="00AA02D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területen lévő</w:t>
      </w:r>
      <w:r w:rsidRPr="00AA02D1">
        <w:rPr>
          <w:rFonts w:ascii="Times New Roman" w:hAnsi="Times New Roman" w:cs="Times New Roman"/>
          <w:sz w:val="24"/>
          <w:szCs w:val="24"/>
        </w:rPr>
        <w:t xml:space="preserve"> telkek mérete közel azonos, azonban alkalmasak akár közép, vagy nagyvállalkozások fogadására is.</w:t>
      </w:r>
    </w:p>
    <w:p w14:paraId="75C302B5" w14:textId="5154589E" w:rsidR="00AA02D1" w:rsidRPr="00AA02D1" w:rsidRDefault="00AA02D1" w:rsidP="00AA02D1">
      <w:pPr>
        <w:jc w:val="both"/>
        <w:rPr>
          <w:rFonts w:ascii="Times New Roman" w:hAnsi="Times New Roman" w:cs="Times New Roman"/>
          <w:sz w:val="24"/>
          <w:szCs w:val="24"/>
        </w:rPr>
      </w:pPr>
      <w:r w:rsidRPr="00AA02D1">
        <w:rPr>
          <w:rFonts w:ascii="Times New Roman" w:hAnsi="Times New Roman" w:cs="Times New Roman"/>
          <w:sz w:val="24"/>
          <w:szCs w:val="24"/>
        </w:rPr>
        <w:t xml:space="preserve">Fekvésük főleg kelet-nyugati hosszirányú tájolású, minden esetben aszfaltos útról közvetlenül és kétirányból megközelíthetőek. Az iparterületen belül kialakított úthálózatnak köszönhetően a be- és kiközlekedés, a szállítás és a szolgáltatások megközelíthetősége egyszerűen szervezhető. </w:t>
      </w:r>
      <w:r w:rsidR="00CB0DB0">
        <w:rPr>
          <w:rFonts w:ascii="Times New Roman" w:hAnsi="Times New Roman" w:cs="Times New Roman"/>
          <w:sz w:val="24"/>
          <w:szCs w:val="24"/>
        </w:rPr>
        <w:t xml:space="preserve"> </w:t>
      </w:r>
      <w:r w:rsidR="00CB0DB0" w:rsidRPr="00CB0DB0">
        <w:rPr>
          <w:rFonts w:ascii="Times New Roman" w:hAnsi="Times New Roman" w:cs="Times New Roman"/>
          <w:sz w:val="24"/>
          <w:szCs w:val="24"/>
        </w:rPr>
        <w:t xml:space="preserve">A telkek közművekkel ellátottak, út-csapadékvízelvetetés, vezetékes víz, gáz, szennyvízelvezetés, villamos bekötés, közvilágítás áll rendelkezésre minden telek esetében. Gyengeáramú rendszerek (vezetékes telefon, vezetékes Internet) bekötése kábelalagutak igénybevételével történhet. A felállások, a telkeken az erősáramú elosztószekrényeknél kerültek kialakításra melyek alkalmasak ezen rendszerek fogadására. Ezt a </w:t>
      </w:r>
      <w:proofErr w:type="spellStart"/>
      <w:r w:rsidR="00CB0DB0" w:rsidRPr="00CB0DB0">
        <w:rPr>
          <w:rFonts w:ascii="Times New Roman" w:hAnsi="Times New Roman" w:cs="Times New Roman"/>
          <w:sz w:val="24"/>
          <w:szCs w:val="24"/>
        </w:rPr>
        <w:t>telektulajdnosonak</w:t>
      </w:r>
      <w:proofErr w:type="spellEnd"/>
      <w:r w:rsidR="00CB0DB0" w:rsidRPr="00CB0DB0">
        <w:rPr>
          <w:rFonts w:ascii="Times New Roman" w:hAnsi="Times New Roman" w:cs="Times New Roman"/>
          <w:sz w:val="24"/>
          <w:szCs w:val="24"/>
        </w:rPr>
        <w:t xml:space="preserve"> a választott szolgáltatókkal egyeztetni </w:t>
      </w:r>
      <w:proofErr w:type="spellStart"/>
      <w:r w:rsidR="00CB0DB0" w:rsidRPr="00CB0DB0">
        <w:rPr>
          <w:rFonts w:ascii="Times New Roman" w:hAnsi="Times New Roman" w:cs="Times New Roman"/>
          <w:sz w:val="24"/>
          <w:szCs w:val="24"/>
        </w:rPr>
        <w:t>szükésges</w:t>
      </w:r>
      <w:proofErr w:type="spellEnd"/>
      <w:r w:rsidR="00CB0DB0" w:rsidRPr="00CB0DB0">
        <w:rPr>
          <w:rFonts w:ascii="Times New Roman" w:hAnsi="Times New Roman" w:cs="Times New Roman"/>
          <w:sz w:val="24"/>
          <w:szCs w:val="24"/>
        </w:rPr>
        <w:t>.</w:t>
      </w:r>
      <w:r w:rsidR="00CB0DB0">
        <w:rPr>
          <w:rFonts w:ascii="Times New Roman" w:hAnsi="Times New Roman" w:cs="Times New Roman"/>
          <w:sz w:val="24"/>
          <w:szCs w:val="24"/>
        </w:rPr>
        <w:t xml:space="preserve"> </w:t>
      </w:r>
      <w:r w:rsidRPr="00AA02D1">
        <w:rPr>
          <w:rFonts w:ascii="Times New Roman" w:hAnsi="Times New Roman" w:cs="Times New Roman"/>
          <w:sz w:val="24"/>
          <w:szCs w:val="24"/>
        </w:rPr>
        <w:t xml:space="preserve">A telkek beépítésre alkalmasak, rendezési tervi besorolásuk </w:t>
      </w:r>
      <w:proofErr w:type="spellStart"/>
      <w:r w:rsidRPr="00AA02D1">
        <w:rPr>
          <w:rFonts w:ascii="Times New Roman" w:hAnsi="Times New Roman" w:cs="Times New Roman"/>
          <w:sz w:val="24"/>
          <w:szCs w:val="24"/>
        </w:rPr>
        <w:t>Gip</w:t>
      </w:r>
      <w:proofErr w:type="spellEnd"/>
      <w:r w:rsidRPr="00AA02D1">
        <w:rPr>
          <w:rFonts w:ascii="Times New Roman" w:hAnsi="Times New Roman" w:cs="Times New Roman"/>
          <w:sz w:val="24"/>
          <w:szCs w:val="24"/>
        </w:rPr>
        <w:t>, azaz Ipari övezet, ahol elsősorban az ipari, energiaszolgáltatási és településgazdálkodás céljára szolgáló épületek, tevékenységek helyezhetők el. Az építési övezet területen nem helyezhető el:</w:t>
      </w:r>
    </w:p>
    <w:p w14:paraId="554BCE7E" w14:textId="77777777" w:rsidR="00AA02D1" w:rsidRPr="00AA02D1" w:rsidRDefault="00AA02D1" w:rsidP="00AA02D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2D1">
        <w:rPr>
          <w:rFonts w:ascii="Times New Roman" w:hAnsi="Times New Roman" w:cs="Times New Roman"/>
          <w:sz w:val="24"/>
          <w:szCs w:val="24"/>
        </w:rPr>
        <w:t>egészségügyi, szociális épület</w:t>
      </w:r>
    </w:p>
    <w:p w14:paraId="583D919C" w14:textId="77777777" w:rsidR="00AA02D1" w:rsidRPr="00AA02D1" w:rsidRDefault="00AA02D1" w:rsidP="00AA02D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02D1">
        <w:rPr>
          <w:rFonts w:ascii="Times New Roman" w:hAnsi="Times New Roman" w:cs="Times New Roman"/>
          <w:sz w:val="24"/>
          <w:szCs w:val="24"/>
        </w:rPr>
        <w:t>roncsautó tároló és bontó telepek</w:t>
      </w:r>
    </w:p>
    <w:p w14:paraId="49B98050" w14:textId="2CD7438A" w:rsidR="00CD1E65" w:rsidRPr="00CD1E65" w:rsidRDefault="00CD1E65" w:rsidP="00CD1E65">
      <w:pPr>
        <w:jc w:val="both"/>
        <w:rPr>
          <w:rFonts w:ascii="Times New Roman" w:hAnsi="Times New Roman" w:cs="Times New Roman"/>
          <w:sz w:val="24"/>
          <w:szCs w:val="24"/>
        </w:rPr>
      </w:pPr>
      <w:r w:rsidRPr="00CD1E65">
        <w:rPr>
          <w:rFonts w:ascii="Times New Roman" w:hAnsi="Times New Roman" w:cs="Times New Roman"/>
          <w:sz w:val="24"/>
          <w:szCs w:val="24"/>
        </w:rPr>
        <w:t xml:space="preserve">5.3. </w:t>
      </w:r>
      <w:r w:rsidRPr="00CD1E65">
        <w:rPr>
          <w:rFonts w:ascii="Times New Roman" w:hAnsi="Times New Roman" w:cs="Times New Roman"/>
          <w:sz w:val="24"/>
          <w:szCs w:val="24"/>
          <w:u w:val="single"/>
        </w:rPr>
        <w:t>Villamos energia:</w:t>
      </w:r>
      <w:r w:rsidRPr="00CD1E65">
        <w:rPr>
          <w:rFonts w:ascii="Times New Roman" w:hAnsi="Times New Roman" w:cs="Times New Roman"/>
          <w:sz w:val="24"/>
          <w:szCs w:val="24"/>
        </w:rPr>
        <w:t xml:space="preserve"> Az előzetes terv</w:t>
      </w:r>
      <w:r>
        <w:rPr>
          <w:rFonts w:ascii="Times New Roman" w:hAnsi="Times New Roman" w:cs="Times New Roman"/>
          <w:sz w:val="24"/>
          <w:szCs w:val="24"/>
        </w:rPr>
        <w:t xml:space="preserve"> során</w:t>
      </w:r>
      <w:r w:rsidRPr="00CD1E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1E65">
        <w:rPr>
          <w:rFonts w:ascii="Times New Roman" w:hAnsi="Times New Roman" w:cs="Times New Roman"/>
          <w:sz w:val="24"/>
          <w:szCs w:val="24"/>
        </w:rPr>
        <w:t>telkenként</w:t>
      </w:r>
      <w:proofErr w:type="spellEnd"/>
      <w:r w:rsidRPr="00CD1E65">
        <w:rPr>
          <w:rFonts w:ascii="Times New Roman" w:hAnsi="Times New Roman" w:cs="Times New Roman"/>
          <w:sz w:val="24"/>
          <w:szCs w:val="24"/>
        </w:rPr>
        <w:t xml:space="preserve"> 3x100A-rel számolt a tervező indirekt méréssel az egyidejűség figyelembevételével. </w:t>
      </w:r>
    </w:p>
    <w:p w14:paraId="20FD6BBF" w14:textId="6098DC8E" w:rsidR="00CD1E65" w:rsidRDefault="00170AC5" w:rsidP="00CD1E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Pr="00170AC5">
        <w:rPr>
          <w:rFonts w:ascii="Times New Roman" w:hAnsi="Times New Roman" w:cs="Times New Roman"/>
          <w:sz w:val="24"/>
          <w:szCs w:val="24"/>
          <w:u w:val="single"/>
        </w:rPr>
        <w:t>Gáz: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1E65" w:rsidRPr="00CD1E65">
        <w:rPr>
          <w:rFonts w:ascii="Times New Roman" w:hAnsi="Times New Roman" w:cs="Times New Roman"/>
          <w:sz w:val="24"/>
          <w:szCs w:val="24"/>
        </w:rPr>
        <w:t xml:space="preserve">A gáz </w:t>
      </w:r>
      <w:proofErr w:type="spellStart"/>
      <w:r w:rsidR="00CD1E65" w:rsidRPr="00CD1E65">
        <w:rPr>
          <w:rFonts w:ascii="Times New Roman" w:hAnsi="Times New Roman" w:cs="Times New Roman"/>
          <w:sz w:val="24"/>
          <w:szCs w:val="24"/>
        </w:rPr>
        <w:t>telkenként</w:t>
      </w:r>
      <w:proofErr w:type="spellEnd"/>
      <w:r w:rsidR="00CD1E65" w:rsidRPr="00CD1E65">
        <w:rPr>
          <w:rFonts w:ascii="Times New Roman" w:hAnsi="Times New Roman" w:cs="Times New Roman"/>
          <w:sz w:val="24"/>
          <w:szCs w:val="24"/>
        </w:rPr>
        <w:t xml:space="preserve"> 4m3/óra kapacitású, kivétel az 1/53 </w:t>
      </w:r>
      <w:r>
        <w:rPr>
          <w:rFonts w:ascii="Times New Roman" w:hAnsi="Times New Roman" w:cs="Times New Roman"/>
          <w:sz w:val="24"/>
          <w:szCs w:val="24"/>
        </w:rPr>
        <w:t xml:space="preserve">hrsz-ú telek, </w:t>
      </w:r>
      <w:r w:rsidR="00CD1E65" w:rsidRPr="00CD1E65">
        <w:rPr>
          <w:rFonts w:ascii="Times New Roman" w:hAnsi="Times New Roman" w:cs="Times New Roman"/>
          <w:sz w:val="24"/>
          <w:szCs w:val="24"/>
        </w:rPr>
        <w:t xml:space="preserve">aminél </w:t>
      </w:r>
      <w:r>
        <w:rPr>
          <w:rFonts w:ascii="Times New Roman" w:hAnsi="Times New Roman" w:cs="Times New Roman"/>
          <w:sz w:val="24"/>
          <w:szCs w:val="24"/>
        </w:rPr>
        <w:t xml:space="preserve">a kapacitás </w:t>
      </w:r>
      <w:r w:rsidR="00CD1E65" w:rsidRPr="00CD1E65">
        <w:rPr>
          <w:rFonts w:ascii="Times New Roman" w:hAnsi="Times New Roman" w:cs="Times New Roman"/>
          <w:sz w:val="24"/>
          <w:szCs w:val="24"/>
        </w:rPr>
        <w:t xml:space="preserve">6m3/óra (irodaház). </w:t>
      </w:r>
    </w:p>
    <w:p w14:paraId="5F1BE02B" w14:textId="5838DAED" w:rsidR="00170AC5" w:rsidRPr="00CD1E65" w:rsidRDefault="00170AC5" w:rsidP="00CD1E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Pr="00170AC5">
        <w:rPr>
          <w:rFonts w:ascii="Times New Roman" w:hAnsi="Times New Roman" w:cs="Times New Roman"/>
          <w:sz w:val="24"/>
          <w:szCs w:val="24"/>
          <w:u w:val="single"/>
        </w:rPr>
        <w:t>Ivóvíz és szennyvíz: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Telkenként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biztosított a vezetékes ivóvíz ellátás és megoldott a vezetékes szennyvíz elvezetése is. </w:t>
      </w:r>
    </w:p>
    <w:p w14:paraId="1F454563" w14:textId="6007C989" w:rsidR="00AA02D1" w:rsidRDefault="00D10424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 w:rsidRPr="00D10424">
        <w:rPr>
          <w:rFonts w:ascii="Times New Roman" w:hAnsi="Times New Roman" w:cs="Times New Roman"/>
          <w:sz w:val="24"/>
          <w:szCs w:val="24"/>
        </w:rPr>
        <w:t>5.6. Amennyiben az egyes telkeket tulajdonló vagy használó Vállalkozások bármely közmű vonatkozásában további kapacitások kiépítését igénylik, az ezzel összefüggő minden eljárás lebonyo</w:t>
      </w:r>
      <w:r>
        <w:rPr>
          <w:rFonts w:ascii="Times New Roman" w:hAnsi="Times New Roman" w:cs="Times New Roman"/>
          <w:sz w:val="24"/>
          <w:szCs w:val="24"/>
        </w:rPr>
        <w:t>lí</w:t>
      </w:r>
      <w:r w:rsidRPr="00D1042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ására, engedély megszerzésére</w:t>
      </w:r>
      <w:r w:rsidRPr="00D10424">
        <w:rPr>
          <w:rFonts w:ascii="Times New Roman" w:hAnsi="Times New Roman" w:cs="Times New Roman"/>
          <w:sz w:val="24"/>
          <w:szCs w:val="24"/>
        </w:rPr>
        <w:t xml:space="preserve"> és az ezzel összefüggő költségek visel</w:t>
      </w:r>
      <w:r>
        <w:rPr>
          <w:rFonts w:ascii="Times New Roman" w:hAnsi="Times New Roman" w:cs="Times New Roman"/>
          <w:sz w:val="24"/>
          <w:szCs w:val="24"/>
        </w:rPr>
        <w:t>ésére</w:t>
      </w:r>
      <w:r w:rsidRPr="00D1042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z érintett</w:t>
      </w:r>
      <w:r w:rsidRPr="00D10424">
        <w:rPr>
          <w:rFonts w:ascii="Times New Roman" w:hAnsi="Times New Roman" w:cs="Times New Roman"/>
          <w:sz w:val="24"/>
          <w:szCs w:val="24"/>
        </w:rPr>
        <w:t xml:space="preserve"> Vállalkozó</w:t>
      </w:r>
      <w:r>
        <w:rPr>
          <w:rFonts w:ascii="Times New Roman" w:hAnsi="Times New Roman" w:cs="Times New Roman"/>
          <w:sz w:val="24"/>
          <w:szCs w:val="24"/>
        </w:rPr>
        <w:t>(k)</w:t>
      </w:r>
      <w:r w:rsidRPr="00D10424">
        <w:rPr>
          <w:rFonts w:ascii="Times New Roman" w:hAnsi="Times New Roman" w:cs="Times New Roman"/>
          <w:sz w:val="24"/>
          <w:szCs w:val="24"/>
        </w:rPr>
        <w:t xml:space="preserve"> köteles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D104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571FC4" w14:textId="48E15D23" w:rsidR="00D10424" w:rsidRDefault="00D10424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Mivel az elektromos hálózat üzemeltetése Harkány Város Önkormányzatának feladata, az egyes telkeken az almérők kialakítása szintén az önkormányzat feladata, melynek költségét az önkormányzat viseli. Az ilyen módon kialakított almérők fogyasztását </w:t>
      </w:r>
      <w:r w:rsidR="00B110BD">
        <w:rPr>
          <w:rFonts w:ascii="Times New Roman" w:hAnsi="Times New Roman" w:cs="Times New Roman"/>
          <w:sz w:val="24"/>
          <w:szCs w:val="24"/>
        </w:rPr>
        <w:t xml:space="preserve">rendszeres leolvasások alapján a telkeket használó/tulajdonos vállalkozók kötelesek megfizetni az önkormányzat számára. </w:t>
      </w:r>
    </w:p>
    <w:p w14:paraId="2468112B" w14:textId="3E6DE203" w:rsidR="00674162" w:rsidRPr="00EA7D64" w:rsidRDefault="00287C5F" w:rsidP="005F30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Az Ipari Park területén lévő ingatlanok ivóvíz és szennyvíz ellátásának </w:t>
      </w:r>
      <w:r w:rsidR="00674162">
        <w:rPr>
          <w:rFonts w:ascii="Times New Roman" w:hAnsi="Times New Roman" w:cs="Times New Roman"/>
          <w:sz w:val="24"/>
          <w:szCs w:val="24"/>
        </w:rPr>
        <w:t xml:space="preserve">magas </w:t>
      </w:r>
      <w:r>
        <w:rPr>
          <w:rFonts w:ascii="Times New Roman" w:hAnsi="Times New Roman" w:cs="Times New Roman"/>
          <w:sz w:val="24"/>
          <w:szCs w:val="24"/>
        </w:rPr>
        <w:t xml:space="preserve">kapacitására </w:t>
      </w:r>
      <w:r w:rsidR="00674162">
        <w:rPr>
          <w:rFonts w:ascii="Times New Roman" w:hAnsi="Times New Roman" w:cs="Times New Roman"/>
          <w:sz w:val="24"/>
          <w:szCs w:val="24"/>
        </w:rPr>
        <w:t xml:space="preserve">tekintettel </w:t>
      </w:r>
      <w:r>
        <w:rPr>
          <w:rFonts w:ascii="Times New Roman" w:hAnsi="Times New Roman" w:cs="Times New Roman"/>
          <w:sz w:val="24"/>
          <w:szCs w:val="24"/>
        </w:rPr>
        <w:t xml:space="preserve">az Ipari Parkba beérkező </w:t>
      </w:r>
      <w:r w:rsidR="00674162">
        <w:rPr>
          <w:rFonts w:ascii="Times New Roman" w:hAnsi="Times New Roman" w:cs="Times New Roman"/>
          <w:sz w:val="24"/>
          <w:szCs w:val="24"/>
        </w:rPr>
        <w:t xml:space="preserve">vízmérő (vízmérő száma: </w:t>
      </w:r>
      <w:r w:rsidR="00674162" w:rsidRPr="00674162">
        <w:rPr>
          <w:rFonts w:ascii="Times New Roman" w:hAnsi="Times New Roman" w:cs="Times New Roman"/>
          <w:sz w:val="24"/>
          <w:szCs w:val="24"/>
        </w:rPr>
        <w:t>28052408</w:t>
      </w:r>
      <w:r w:rsidR="00674162">
        <w:rPr>
          <w:rFonts w:ascii="Times New Roman" w:hAnsi="Times New Roman" w:cs="Times New Roman"/>
          <w:sz w:val="24"/>
          <w:szCs w:val="24"/>
        </w:rPr>
        <w:t xml:space="preserve">) átfolyási átmérője 100 </w:t>
      </w:r>
      <w:r w:rsidR="00674162">
        <w:rPr>
          <w:rFonts w:ascii="Times New Roman" w:hAnsi="Times New Roman" w:cs="Times New Roman"/>
          <w:sz w:val="24"/>
          <w:szCs w:val="24"/>
        </w:rPr>
        <w:lastRenderedPageBreak/>
        <w:t xml:space="preserve">mm. Az Ipari Park területén található ingatlanok mindenkori tulajdonosai - az 1/49 hrsz-ú és 1/58 hrsz-ú önkormányzati tulajdonú út kivételével – vállalják, hogy a vízmérő alapdíjának 1/10-et részét megfizetik Harkány Város Önkormányzata részére. Vállalják továbbá azt, hogy a saját ingatlanukat érintően, saját költségükön hitelesített almérőt szerelnek fel, mely alapján a víz és szennyvízfogyasztás díja részükre </w:t>
      </w:r>
      <w:proofErr w:type="spellStart"/>
      <w:r w:rsidR="00674162">
        <w:rPr>
          <w:rFonts w:ascii="Times New Roman" w:hAnsi="Times New Roman" w:cs="Times New Roman"/>
          <w:sz w:val="24"/>
          <w:szCs w:val="24"/>
        </w:rPr>
        <w:t>továbbszámlázásra</w:t>
      </w:r>
      <w:proofErr w:type="spellEnd"/>
      <w:r w:rsidR="00674162">
        <w:rPr>
          <w:rFonts w:ascii="Times New Roman" w:hAnsi="Times New Roman" w:cs="Times New Roman"/>
          <w:sz w:val="24"/>
          <w:szCs w:val="24"/>
        </w:rPr>
        <w:t xml:space="preserve"> kerül.</w:t>
      </w:r>
      <w:r w:rsid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F44687" w:rsidRPr="00F44687">
        <w:rPr>
          <w:rFonts w:ascii="Times New Roman" w:hAnsi="Times New Roman" w:cs="Times New Roman"/>
          <w:sz w:val="24"/>
          <w:szCs w:val="24"/>
        </w:rPr>
        <w:t xml:space="preserve">A kiépített almérő tervezési- és kivitelezési dokumentációja másolatát 1 példányban </w:t>
      </w:r>
      <w:r w:rsidR="00F44687">
        <w:rPr>
          <w:rFonts w:ascii="Times New Roman" w:hAnsi="Times New Roman" w:cs="Times New Roman"/>
          <w:sz w:val="24"/>
          <w:szCs w:val="24"/>
        </w:rPr>
        <w:t xml:space="preserve">legkésőbb a kiépítést követő nyolc napon belül </w:t>
      </w:r>
      <w:r w:rsidR="00F44687" w:rsidRPr="00F44687">
        <w:rPr>
          <w:rFonts w:ascii="Times New Roman" w:hAnsi="Times New Roman" w:cs="Times New Roman"/>
          <w:sz w:val="24"/>
          <w:szCs w:val="24"/>
        </w:rPr>
        <w:t>Hivatali Kapun megküldi Harkány Város Önkormányzata részére</w:t>
      </w:r>
    </w:p>
    <w:p w14:paraId="492D4D1F" w14:textId="4297B8BE" w:rsidR="00AA02D1" w:rsidRPr="00D34B94" w:rsidRDefault="00B110BD" w:rsidP="0072143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B94">
        <w:rPr>
          <w:rFonts w:ascii="Times New Roman" w:hAnsi="Times New Roman" w:cs="Times New Roman"/>
          <w:b/>
          <w:bCs/>
          <w:sz w:val="24"/>
          <w:szCs w:val="24"/>
        </w:rPr>
        <w:t>6.) ZÁRÓ RENDELKEZÉSEK</w:t>
      </w:r>
    </w:p>
    <w:p w14:paraId="577F6C21" w14:textId="2DE07E73" w:rsidR="00B110BD" w:rsidRDefault="00B110BD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Jelen </w:t>
      </w:r>
      <w:r w:rsidR="00674162">
        <w:rPr>
          <w:rFonts w:ascii="Times New Roman" w:hAnsi="Times New Roman" w:cs="Times New Roman"/>
          <w:sz w:val="24"/>
          <w:szCs w:val="24"/>
        </w:rPr>
        <w:t xml:space="preserve">módosításokkal egységes szerkezetbe foglalt </w:t>
      </w:r>
      <w:r>
        <w:rPr>
          <w:rFonts w:ascii="Times New Roman" w:hAnsi="Times New Roman" w:cs="Times New Roman"/>
          <w:sz w:val="24"/>
          <w:szCs w:val="24"/>
        </w:rPr>
        <w:t>szabályzatot Harkány Város Önkormányzatának képviselő-testülete ……../202</w:t>
      </w:r>
      <w:r w:rsidR="006741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74162">
        <w:rPr>
          <w:rFonts w:ascii="Times New Roman" w:hAnsi="Times New Roman" w:cs="Times New Roman"/>
          <w:sz w:val="24"/>
          <w:szCs w:val="24"/>
        </w:rPr>
        <w:t xml:space="preserve">.. . … </w:t>
      </w:r>
      <w:r>
        <w:rPr>
          <w:rFonts w:ascii="Times New Roman" w:hAnsi="Times New Roman" w:cs="Times New Roman"/>
          <w:sz w:val="24"/>
          <w:szCs w:val="24"/>
        </w:rPr>
        <w:t xml:space="preserve">.) számú határozatával fogadta el. </w:t>
      </w:r>
    </w:p>
    <w:p w14:paraId="2B82F610" w14:textId="3179BED5" w:rsidR="00B110BD" w:rsidRDefault="00B110BD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A képviselő-testület fenntartja magának a jogot, hogy a szabályzat tartalmát a felmerült problémákra, a körülmények változására, vagy új igényekre tekintettel határozatával bármikor módosítsa. </w:t>
      </w:r>
    </w:p>
    <w:p w14:paraId="4968E1A3" w14:textId="0FC6E445" w:rsidR="00B110BD" w:rsidRDefault="00B110BD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Harkány, 2023. 10. 27.</w:t>
      </w:r>
    </w:p>
    <w:p w14:paraId="402E1958" w14:textId="4D8C2EF8" w:rsidR="00B110BD" w:rsidRDefault="00B110BD" w:rsidP="00721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Harkány Város Önkormányzata</w:t>
      </w:r>
    </w:p>
    <w:p w14:paraId="0F29D427" w14:textId="5C2FDE77" w:rsidR="001713B1" w:rsidRDefault="00B110BD" w:rsidP="00A16F68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Baksai Endre Tamás, polgármester</w:t>
      </w:r>
    </w:p>
    <w:p w14:paraId="2FE69E85" w14:textId="269C75FE" w:rsidR="005F30E5" w:rsidRDefault="005F30E5" w:rsidP="005F30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Harkány, 2025.06. … .</w:t>
      </w:r>
    </w:p>
    <w:p w14:paraId="4CFCC6C1" w14:textId="77777777" w:rsidR="005F30E5" w:rsidRDefault="005F30E5" w:rsidP="005F30E5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Harkány Város Önkormányzata</w:t>
      </w:r>
    </w:p>
    <w:p w14:paraId="1861BF7E" w14:textId="77777777" w:rsidR="005F30E5" w:rsidRDefault="005F30E5" w:rsidP="005F30E5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Baksai Endre Tamás, polgármester</w:t>
      </w:r>
    </w:p>
    <w:p w14:paraId="21E44376" w14:textId="77777777" w:rsidR="005F30E5" w:rsidRPr="001713B1" w:rsidRDefault="005F30E5" w:rsidP="005F30E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30E5" w:rsidRPr="001713B1" w:rsidSect="00A72E8D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9B193" w14:textId="77777777" w:rsidR="003919BF" w:rsidRDefault="003919BF" w:rsidP="006B0FCF">
      <w:pPr>
        <w:spacing w:after="0" w:line="240" w:lineRule="auto"/>
      </w:pPr>
      <w:r>
        <w:separator/>
      </w:r>
    </w:p>
  </w:endnote>
  <w:endnote w:type="continuationSeparator" w:id="0">
    <w:p w14:paraId="4AEE4518" w14:textId="77777777" w:rsidR="003919BF" w:rsidRDefault="003919BF" w:rsidP="006B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806798"/>
      <w:docPartObj>
        <w:docPartGallery w:val="Page Numbers (Bottom of Page)"/>
        <w:docPartUnique/>
      </w:docPartObj>
    </w:sdtPr>
    <w:sdtContent>
      <w:p w14:paraId="7AA03B3A" w14:textId="14DA1092" w:rsidR="006B0FCF" w:rsidRDefault="006B0FC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A8025E" w14:textId="77777777" w:rsidR="006B0FCF" w:rsidRDefault="006B0FC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FE7A0" w14:textId="77777777" w:rsidR="003919BF" w:rsidRDefault="003919BF" w:rsidP="006B0FCF">
      <w:pPr>
        <w:spacing w:after="0" w:line="240" w:lineRule="auto"/>
      </w:pPr>
      <w:r>
        <w:separator/>
      </w:r>
    </w:p>
  </w:footnote>
  <w:footnote w:type="continuationSeparator" w:id="0">
    <w:p w14:paraId="13D2CE25" w14:textId="77777777" w:rsidR="003919BF" w:rsidRDefault="003919BF" w:rsidP="006B0FCF">
      <w:pPr>
        <w:spacing w:after="0" w:line="240" w:lineRule="auto"/>
      </w:pPr>
      <w:r>
        <w:continuationSeparator/>
      </w:r>
    </w:p>
  </w:footnote>
  <w:footnote w:id="1">
    <w:p w14:paraId="7DC7EF01" w14:textId="79438590" w:rsidR="00287C5F" w:rsidRDefault="00287C5F">
      <w:pPr>
        <w:pStyle w:val="Lbjegyzetszveg"/>
      </w:pPr>
      <w:r>
        <w:rPr>
          <w:rStyle w:val="Lbjegyzet-hivatkozs"/>
        </w:rPr>
        <w:footnoteRef/>
      </w:r>
      <w:r>
        <w:t xml:space="preserve"> 2024. évben: 6,8 %, így a 2025. évtől a hozzájárulás mértéke: 32.040,- Ft + ÁFA.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39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E019B0"/>
    <w:multiLevelType w:val="multilevel"/>
    <w:tmpl w:val="4C165C9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F40D89"/>
    <w:multiLevelType w:val="hybridMultilevel"/>
    <w:tmpl w:val="A26487A2"/>
    <w:lvl w:ilvl="0" w:tplc="04D6EC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C0D0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335B4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0EB42F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86DF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F80FC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282D0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AF51E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4049A0"/>
    <w:multiLevelType w:val="multilevel"/>
    <w:tmpl w:val="66D09C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508348A"/>
    <w:multiLevelType w:val="multilevel"/>
    <w:tmpl w:val="80B6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B5411"/>
    <w:multiLevelType w:val="hybridMultilevel"/>
    <w:tmpl w:val="5E58EE4C"/>
    <w:lvl w:ilvl="0" w:tplc="7F80D8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5074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8651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B31EA6"/>
    <w:multiLevelType w:val="multilevel"/>
    <w:tmpl w:val="F692C3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8272FD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896649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CA234D1"/>
    <w:multiLevelType w:val="multilevel"/>
    <w:tmpl w:val="F9C8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A6566E"/>
    <w:multiLevelType w:val="multilevel"/>
    <w:tmpl w:val="04663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3129587">
    <w:abstractNumId w:val="12"/>
  </w:num>
  <w:num w:numId="2" w16cid:durableId="875314996">
    <w:abstractNumId w:val="1"/>
  </w:num>
  <w:num w:numId="3" w16cid:durableId="1811093965">
    <w:abstractNumId w:val="14"/>
  </w:num>
  <w:num w:numId="4" w16cid:durableId="1073242520">
    <w:abstractNumId w:val="9"/>
  </w:num>
  <w:num w:numId="5" w16cid:durableId="741681753">
    <w:abstractNumId w:val="8"/>
  </w:num>
  <w:num w:numId="6" w16cid:durableId="1077750115">
    <w:abstractNumId w:val="15"/>
  </w:num>
  <w:num w:numId="7" w16cid:durableId="780758991">
    <w:abstractNumId w:val="19"/>
  </w:num>
  <w:num w:numId="8" w16cid:durableId="1980988989">
    <w:abstractNumId w:val="4"/>
  </w:num>
  <w:num w:numId="9" w16cid:durableId="1172184025">
    <w:abstractNumId w:val="10"/>
  </w:num>
  <w:num w:numId="10" w16cid:durableId="824247218">
    <w:abstractNumId w:val="17"/>
  </w:num>
  <w:num w:numId="11" w16cid:durableId="1787583057">
    <w:abstractNumId w:val="3"/>
  </w:num>
  <w:num w:numId="12" w16cid:durableId="806976022">
    <w:abstractNumId w:val="16"/>
  </w:num>
  <w:num w:numId="13" w16cid:durableId="32703686">
    <w:abstractNumId w:val="5"/>
  </w:num>
  <w:num w:numId="14" w16cid:durableId="2004431456">
    <w:abstractNumId w:val="6"/>
  </w:num>
  <w:num w:numId="15" w16cid:durableId="1333412647">
    <w:abstractNumId w:val="13"/>
  </w:num>
  <w:num w:numId="16" w16cid:durableId="966854177">
    <w:abstractNumId w:val="7"/>
  </w:num>
  <w:num w:numId="17" w16cid:durableId="244995601">
    <w:abstractNumId w:val="0"/>
  </w:num>
  <w:num w:numId="18" w16cid:durableId="915942850">
    <w:abstractNumId w:val="18"/>
  </w:num>
  <w:num w:numId="19" w16cid:durableId="1510683354">
    <w:abstractNumId w:val="2"/>
  </w:num>
  <w:num w:numId="20" w16cid:durableId="18034963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B3"/>
    <w:rsid w:val="00044447"/>
    <w:rsid w:val="001657FF"/>
    <w:rsid w:val="00170AC5"/>
    <w:rsid w:val="001713B1"/>
    <w:rsid w:val="001C2B1B"/>
    <w:rsid w:val="00287C5F"/>
    <w:rsid w:val="002B2C1A"/>
    <w:rsid w:val="002B31E2"/>
    <w:rsid w:val="0031757B"/>
    <w:rsid w:val="003370EF"/>
    <w:rsid w:val="00354D49"/>
    <w:rsid w:val="00372FA2"/>
    <w:rsid w:val="003919BF"/>
    <w:rsid w:val="003B576C"/>
    <w:rsid w:val="003F5F7F"/>
    <w:rsid w:val="00412CE3"/>
    <w:rsid w:val="00433456"/>
    <w:rsid w:val="0051769D"/>
    <w:rsid w:val="005367B6"/>
    <w:rsid w:val="00570FA5"/>
    <w:rsid w:val="00584D24"/>
    <w:rsid w:val="005F30E5"/>
    <w:rsid w:val="00653AB3"/>
    <w:rsid w:val="00674162"/>
    <w:rsid w:val="006B0FCF"/>
    <w:rsid w:val="006D7EDA"/>
    <w:rsid w:val="007108F5"/>
    <w:rsid w:val="0072143C"/>
    <w:rsid w:val="0072564F"/>
    <w:rsid w:val="007546CF"/>
    <w:rsid w:val="007B4CB1"/>
    <w:rsid w:val="007C2BFE"/>
    <w:rsid w:val="007D4C72"/>
    <w:rsid w:val="00817E4A"/>
    <w:rsid w:val="00841928"/>
    <w:rsid w:val="0085342E"/>
    <w:rsid w:val="00874FDF"/>
    <w:rsid w:val="008756A0"/>
    <w:rsid w:val="00880B07"/>
    <w:rsid w:val="008C0E91"/>
    <w:rsid w:val="009642C6"/>
    <w:rsid w:val="00966BBB"/>
    <w:rsid w:val="00967345"/>
    <w:rsid w:val="009E6315"/>
    <w:rsid w:val="00A16F68"/>
    <w:rsid w:val="00A41C15"/>
    <w:rsid w:val="00A72E8D"/>
    <w:rsid w:val="00A73E31"/>
    <w:rsid w:val="00AA02D1"/>
    <w:rsid w:val="00AB0675"/>
    <w:rsid w:val="00AF037A"/>
    <w:rsid w:val="00AF7BAC"/>
    <w:rsid w:val="00B110BD"/>
    <w:rsid w:val="00B54968"/>
    <w:rsid w:val="00B63F94"/>
    <w:rsid w:val="00B92E5E"/>
    <w:rsid w:val="00B96668"/>
    <w:rsid w:val="00CA55A3"/>
    <w:rsid w:val="00CB0DB0"/>
    <w:rsid w:val="00CC7796"/>
    <w:rsid w:val="00CD1E65"/>
    <w:rsid w:val="00D10424"/>
    <w:rsid w:val="00D34B94"/>
    <w:rsid w:val="00E71C36"/>
    <w:rsid w:val="00E73B5D"/>
    <w:rsid w:val="00EA7D64"/>
    <w:rsid w:val="00EF26BA"/>
    <w:rsid w:val="00F25CE5"/>
    <w:rsid w:val="00F44687"/>
    <w:rsid w:val="00F44B85"/>
    <w:rsid w:val="00F711B3"/>
    <w:rsid w:val="00F9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45F9"/>
  <w15:chartTrackingRefBased/>
  <w15:docId w15:val="{D0537578-7327-4202-BC35-38848848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BB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B0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0FCF"/>
  </w:style>
  <w:style w:type="paragraph" w:styleId="llb">
    <w:name w:val="footer"/>
    <w:basedOn w:val="Norml"/>
    <w:link w:val="llbChar"/>
    <w:uiPriority w:val="99"/>
    <w:unhideWhenUsed/>
    <w:rsid w:val="006B0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0FCF"/>
  </w:style>
  <w:style w:type="paragraph" w:styleId="NormlWeb">
    <w:name w:val="Normal (Web)"/>
    <w:basedOn w:val="Norml"/>
    <w:uiPriority w:val="99"/>
    <w:semiHidden/>
    <w:unhideWhenUsed/>
    <w:rsid w:val="00CD1E65"/>
    <w:rPr>
      <w:rFonts w:ascii="Times New Roman" w:hAnsi="Times New Roman" w:cs="Times New Roman"/>
      <w:sz w:val="24"/>
      <w:szCs w:val="24"/>
    </w:rPr>
  </w:style>
  <w:style w:type="paragraph" w:styleId="Vltozat">
    <w:name w:val="Revision"/>
    <w:hidden/>
    <w:uiPriority w:val="99"/>
    <w:semiHidden/>
    <w:rsid w:val="00287C5F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7C5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7C5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7C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harkan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tkarsag@hark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209BE-6EE8-4650-8122-FA3A1CD9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10366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Bogi</dc:creator>
  <cp:keywords/>
  <dc:description/>
  <cp:lastModifiedBy>Bacsáné dr. Kajdity Petra</cp:lastModifiedBy>
  <cp:revision>3</cp:revision>
  <cp:lastPrinted>2023-10-24T11:12:00Z</cp:lastPrinted>
  <dcterms:created xsi:type="dcterms:W3CDTF">2025-06-18T13:59:00Z</dcterms:created>
  <dcterms:modified xsi:type="dcterms:W3CDTF">2025-06-18T14:00:00Z</dcterms:modified>
</cp:coreProperties>
</file>