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A01A3" w14:textId="77777777" w:rsidR="003A4CA0" w:rsidRPr="00D615EF" w:rsidRDefault="003A4CA0" w:rsidP="003A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F4E78" wp14:editId="52121DF2">
                <wp:simplePos x="0" y="0"/>
                <wp:positionH relativeFrom="column">
                  <wp:posOffset>3406283</wp:posOffset>
                </wp:positionH>
                <wp:positionV relativeFrom="paragraph">
                  <wp:posOffset>-330628</wp:posOffset>
                </wp:positionV>
                <wp:extent cx="2851020" cy="1516225"/>
                <wp:effectExtent l="0" t="0" r="26035" b="273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020" cy="151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BFEE6" w14:textId="77777777" w:rsidR="003A4CA0" w:rsidRPr="00574A47" w:rsidRDefault="003A4CA0" w:rsidP="003A4CA0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Döntés az Ipari Park Üzemeltetési Szabályzatának a módosításáról</w:t>
                            </w:r>
                          </w:p>
                          <w:p w14:paraId="7C9EA39B" w14:textId="77777777" w:rsidR="003A4CA0" w:rsidRPr="00574A47" w:rsidRDefault="003A4CA0" w:rsidP="003A4CA0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CF75A48" w14:textId="77777777" w:rsidR="003A4CA0" w:rsidRPr="00574A47" w:rsidRDefault="003A4CA0" w:rsidP="003A4CA0">
                            <w:pPr>
                              <w:pStyle w:val="Szvegtrzs3"/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74A47">
                              <w:rPr>
                                <w:sz w:val="24"/>
                                <w:szCs w:val="24"/>
                                <w:u w:val="single"/>
                              </w:rPr>
                              <w:t>Melléklet:</w:t>
                            </w:r>
                            <w:r w:rsidRPr="00574A4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Üzemeltetési szabályzat tervezet egységes szerkezetben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F4E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2pt;margin-top:-26.05pt;width:224.5pt;height:1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261FAIAACwEAAAOAAAAZHJzL2Uyb0RvYy54bWysU9uO0zAQfUfiHyy/01zULt2o6WrpUoS0&#10;LEgLH+A4TmLheIztNilfz9jJdstFPCD8YHk84zMzZ443N2OvyFFYJ0GXNFuklAjNoZa6LemXz/tX&#10;a0qcZ7pmCrQo6Uk4erN9+WIzmELk0IGqhSUIol0xmJJ23psiSRzvRM/cAozQ6GzA9syjaduktmxA&#10;9F4leZpeJQPY2ljgwjm8vZucdBvxm0Zw/7FpnPBElRRr83G3ca/Cnmw3rGgtM53kcxnsH6romdSY&#10;9Ax1xzwjByt/g+olt+Cg8QsOfQJNI7mIPWA3WfpLN48dMyL2guQ4c6bJ/T9Y/nB8NJ8s8eMbGHGA&#10;sQln7oF/dUTDrmO6FbfWwtAJVmPiLFCWDMYV89NAtStcAKmGD1DjkNnBQwQaG9sHVrBPgug4gNOZ&#10;dDF6wvEyX6+yNEcXR1+2yq7yfBVzsOLpubHOvxPQk3AoqcWpRnh2vHc+lMOKp5CQzYGS9V4qFQ3b&#10;VjtlyZGhAvZxzeg/hSlNhpJerzD33yHSuP4E0UuPUlayL+n6HMSKwNtbXUeheSbVdMaSlZ6JDNxN&#10;LPqxGjEwEFpBfUJKLUySxS+Ghw7sd0oGlGtJ3bcDs4IS9V7jWK6z5TLoOxrL1etAqL30VJcepjlC&#10;ldRTMh13fvoTB2Nl22GmSQgabnGUjYwkP1c1142SjNzP3ydo/tKOUc+ffPsDAAD//wMAUEsDBBQA&#10;BgAIAAAAIQDChlBL4gAAAAsBAAAPAAAAZHJzL2Rvd25yZXYueG1sTI/LTsMwEEX3SPyDNUhsUOv0&#10;kTQNcSqEBKI7aCvYurGbRNjjYLtp+HuGFSxn5ujOueVmtIYN2ofOoYDZNAGmsXaqw0bAYf80yYGF&#10;KFFJ41AL+NYBNtX1VSkL5S74poddbBiFYCikgDbGvuA81K22Mkxdr5FuJ+etjDT6hisvLxRuDZ8n&#10;Scat7JA+tLLXj62uP3dnKyBfvgwfYbt4fa+zk1nHu9Xw/OWFuL0ZH+6BRT3GPxh+9UkdKnI6ujOq&#10;wIyAdJEtCRUwSeczYESs85Q2R0LzbAW8Kvn/DtUPAAAA//8DAFBLAQItABQABgAIAAAAIQC2gziS&#10;/gAAAOEBAAATAAAAAAAAAAAAAAAAAAAAAABbQ29udGVudF9UeXBlc10ueG1sUEsBAi0AFAAGAAgA&#10;AAAhADj9If/WAAAAlAEAAAsAAAAAAAAAAAAAAAAALwEAAF9yZWxzLy5yZWxzUEsBAi0AFAAGAAgA&#10;AAAhAMiLbrUUAgAALAQAAA4AAAAAAAAAAAAAAAAALgIAAGRycy9lMm9Eb2MueG1sUEsBAi0AFAAG&#10;AAgAAAAhAMKGUEviAAAACwEAAA8AAAAAAAAAAAAAAAAAbgQAAGRycy9kb3ducmV2LnhtbFBLBQYA&#10;AAAABAAEAPMAAAB9BQAAAAA=&#10;">
                <v:textbox>
                  <w:txbxContent>
                    <w:p w14:paraId="54EBFEE6" w14:textId="77777777" w:rsidR="003A4CA0" w:rsidRPr="00574A47" w:rsidRDefault="003A4CA0" w:rsidP="003A4CA0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Döntés az Ipari Park Üzemeltetési Szabályzatának a módosításáról</w:t>
                      </w:r>
                    </w:p>
                    <w:p w14:paraId="7C9EA39B" w14:textId="77777777" w:rsidR="003A4CA0" w:rsidRPr="00574A47" w:rsidRDefault="003A4CA0" w:rsidP="003A4CA0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6CF75A48" w14:textId="77777777" w:rsidR="003A4CA0" w:rsidRPr="00574A47" w:rsidRDefault="003A4CA0" w:rsidP="003A4CA0">
                      <w:pPr>
                        <w:pStyle w:val="Szvegtrzs3"/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574A47">
                        <w:rPr>
                          <w:sz w:val="24"/>
                          <w:szCs w:val="24"/>
                          <w:u w:val="single"/>
                        </w:rPr>
                        <w:t>Melléklet:</w:t>
                      </w:r>
                      <w:r w:rsidRPr="00574A47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Üzemeltetési szabályzat tervezet egységes szerkezetben</w:t>
                      </w:r>
                    </w:p>
                  </w:txbxContent>
                </v:textbox>
              </v:shape>
            </w:pict>
          </mc:Fallback>
        </mc:AlternateContent>
      </w:r>
    </w:p>
    <w:p w14:paraId="35EDB776" w14:textId="77777777" w:rsidR="003A4CA0" w:rsidRPr="00D615EF" w:rsidRDefault="003A4CA0" w:rsidP="003A4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13AA47" wp14:editId="397825B5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A3FD42" w14:textId="77777777" w:rsidR="003A4CA0" w:rsidRPr="00D615EF" w:rsidRDefault="003A4CA0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37D38C" w14:textId="77777777" w:rsidR="003A4CA0" w:rsidRPr="00D615EF" w:rsidRDefault="003A4CA0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41BB8464" w14:textId="77777777" w:rsidR="003A4CA0" w:rsidRPr="00D615EF" w:rsidRDefault="003A4CA0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D2C4B2" w14:textId="77777777" w:rsidR="003A4CA0" w:rsidRPr="00D615EF" w:rsidRDefault="003A4CA0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HARKÁNY VÁROS KÉPVISELŐ-TESTÜLETÉNEK</w:t>
      </w:r>
    </w:p>
    <w:p w14:paraId="1DD0CEBC" w14:textId="77777777" w:rsidR="003A4CA0" w:rsidRPr="00D615EF" w:rsidRDefault="003A4CA0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2025. </w:t>
      </w:r>
      <w:r w:rsidR="007409F2">
        <w:rPr>
          <w:rFonts w:ascii="Times New Roman" w:hAnsi="Times New Roman" w:cs="Times New Roman"/>
          <w:b/>
          <w:sz w:val="24"/>
          <w:szCs w:val="24"/>
        </w:rPr>
        <w:t>június 27</w:t>
      </w:r>
      <w:r w:rsidRPr="00574A47">
        <w:rPr>
          <w:rFonts w:ascii="Times New Roman" w:hAnsi="Times New Roman" w:cs="Times New Roman"/>
          <w:b/>
          <w:sz w:val="24"/>
          <w:szCs w:val="24"/>
        </w:rPr>
        <w:t>-i RENDES ÜLÉSÉRE</w:t>
      </w:r>
    </w:p>
    <w:p w14:paraId="6E97D59D" w14:textId="77777777" w:rsidR="003A4CA0" w:rsidRPr="00D615EF" w:rsidRDefault="003A4CA0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AE7A3" w14:textId="67576279" w:rsidR="003A4CA0" w:rsidRPr="00D615EF" w:rsidRDefault="005300A9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2419C">
        <w:rPr>
          <w:rFonts w:ascii="Times New Roman" w:hAnsi="Times New Roman" w:cs="Times New Roman"/>
          <w:b/>
          <w:sz w:val="24"/>
          <w:szCs w:val="24"/>
        </w:rPr>
        <w:t>2</w:t>
      </w:r>
      <w:r w:rsidR="003A4CA0" w:rsidRPr="007409F2">
        <w:rPr>
          <w:rFonts w:ascii="Times New Roman" w:hAnsi="Times New Roman" w:cs="Times New Roman"/>
          <w:b/>
          <w:sz w:val="24"/>
          <w:szCs w:val="24"/>
        </w:rPr>
        <w:t>.) Napirendi pont</w:t>
      </w:r>
    </w:p>
    <w:p w14:paraId="3BC53EF1" w14:textId="77777777" w:rsidR="003A4CA0" w:rsidRPr="00D615EF" w:rsidRDefault="003A4CA0" w:rsidP="003A4C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30"/>
      </w:tblGrid>
      <w:tr w:rsidR="003A4CA0" w:rsidRPr="00D615EF" w14:paraId="4F17C954" w14:textId="77777777" w:rsidTr="00C41B20">
        <w:trPr>
          <w:trHeight w:val="259"/>
        </w:trPr>
        <w:tc>
          <w:tcPr>
            <w:tcW w:w="4788" w:type="dxa"/>
          </w:tcPr>
          <w:p w14:paraId="190C7E84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E5510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30F208C0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50468198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9D624" w14:textId="77777777" w:rsidR="003C0388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Baksai Endre Tamás</w:t>
            </w:r>
          </w:p>
          <w:p w14:paraId="3BE687E0" w14:textId="488A18E5" w:rsidR="003A4CA0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15F7662F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A0" w:rsidRPr="00D615EF" w14:paraId="301D4B60" w14:textId="77777777" w:rsidTr="00C41B20">
        <w:tc>
          <w:tcPr>
            <w:tcW w:w="4788" w:type="dxa"/>
          </w:tcPr>
          <w:p w14:paraId="5E937474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77748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1FD7E9A3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392ADBF2" w14:textId="77777777" w:rsidR="003A4CA0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Bacsáné dr. Kajdity Petra</w:t>
            </w:r>
          </w:p>
          <w:p w14:paraId="3C44A290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  <w:tr w:rsidR="003A4CA0" w:rsidRPr="00D615EF" w14:paraId="6AB82483" w14:textId="77777777" w:rsidTr="00C41B20">
        <w:trPr>
          <w:trHeight w:val="304"/>
        </w:trPr>
        <w:tc>
          <w:tcPr>
            <w:tcW w:w="4788" w:type="dxa"/>
          </w:tcPr>
          <w:p w14:paraId="6EE16C47" w14:textId="77777777" w:rsidR="003A4CA0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VÉLEMÉNYEZÉSRE MEGKAPTA:</w:t>
            </w:r>
          </w:p>
          <w:p w14:paraId="5903C7CB" w14:textId="77777777" w:rsidR="003A4CA0" w:rsidRPr="007409F2" w:rsidRDefault="003A4CA0" w:rsidP="003A4CA0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09F2">
              <w:rPr>
                <w:rFonts w:ascii="Times New Roman" w:hAnsi="Times New Roman" w:cs="Times New Roman"/>
                <w:sz w:val="24"/>
                <w:szCs w:val="24"/>
              </w:rPr>
              <w:t>Pénzügyi, Városfejlesztési, Kulturális és Idegenforgalmi Bizottság</w:t>
            </w:r>
          </w:p>
          <w:p w14:paraId="01149516" w14:textId="77777777" w:rsidR="003A4CA0" w:rsidRPr="003A4CA0" w:rsidRDefault="007409F2" w:rsidP="003A4CA0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Jogi és </w:t>
            </w:r>
            <w:r w:rsidR="003A4CA0" w:rsidRPr="003A4CA0">
              <w:rPr>
                <w:rFonts w:ascii="Times New Roman" w:hAnsi="Times New Roman" w:cs="Times New Roman"/>
                <w:sz w:val="24"/>
                <w:szCs w:val="24"/>
              </w:rPr>
              <w:t>Szociális Bizottság</w:t>
            </w:r>
          </w:p>
          <w:p w14:paraId="0DA81468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0423A218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0E1632" w14:textId="77777777" w:rsidR="003A4CA0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766972" w14:textId="49C911D2" w:rsidR="003A4CA0" w:rsidRPr="00D615EF" w:rsidRDefault="003C0388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A4CA0" w:rsidRPr="00D615EF" w14:paraId="2FB98DD6" w14:textId="77777777" w:rsidTr="00C41B20">
        <w:tc>
          <w:tcPr>
            <w:tcW w:w="4788" w:type="dxa"/>
          </w:tcPr>
          <w:p w14:paraId="355D9739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MEGTÁRGYALTA:</w:t>
            </w:r>
          </w:p>
        </w:tc>
        <w:tc>
          <w:tcPr>
            <w:tcW w:w="4424" w:type="dxa"/>
          </w:tcPr>
          <w:p w14:paraId="627F332E" w14:textId="3B1B008B" w:rsidR="003A4CA0" w:rsidRDefault="003C0388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4DB64DF" w14:textId="2074C7A0" w:rsidR="003A4CA0" w:rsidRPr="00D615EF" w:rsidRDefault="003A4CA0" w:rsidP="003A4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A0" w:rsidRPr="00D615EF" w14:paraId="1C145F50" w14:textId="77777777" w:rsidTr="00C41B20">
        <w:trPr>
          <w:trHeight w:val="668"/>
        </w:trPr>
        <w:tc>
          <w:tcPr>
            <w:tcW w:w="4788" w:type="dxa"/>
          </w:tcPr>
          <w:p w14:paraId="7C8327E0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DB41C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/HATÁLYOS RENDELET:</w:t>
            </w:r>
          </w:p>
          <w:p w14:paraId="13137A34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6D43E32C" w14:textId="77777777" w:rsidR="003A4CA0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EF75C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132/2023. (X.27.)</w:t>
            </w:r>
          </w:p>
        </w:tc>
      </w:tr>
      <w:tr w:rsidR="003A4CA0" w:rsidRPr="00D615EF" w14:paraId="680E0AD3" w14:textId="77777777" w:rsidTr="00C41B20">
        <w:tc>
          <w:tcPr>
            <w:tcW w:w="4788" w:type="dxa"/>
          </w:tcPr>
          <w:p w14:paraId="54994033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0D0F4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4F9CCDBF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HATÁROZAT/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RENDELET </w:t>
            </w:r>
          </w:p>
          <w:p w14:paraId="4D8DFF90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5B9215B9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2EF4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3A4CA0" w:rsidRPr="00D615EF" w14:paraId="4112379F" w14:textId="77777777" w:rsidTr="00C41B20">
        <w:tc>
          <w:tcPr>
            <w:tcW w:w="4788" w:type="dxa"/>
          </w:tcPr>
          <w:p w14:paraId="7DC225BA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E520D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380E6B67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1C3B2E7B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72D2EB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Egyszerű többség</w:t>
            </w:r>
          </w:p>
        </w:tc>
      </w:tr>
      <w:tr w:rsidR="003A4CA0" w:rsidRPr="00D615EF" w14:paraId="660F774D" w14:textId="77777777" w:rsidTr="00C41B20">
        <w:tc>
          <w:tcPr>
            <w:tcW w:w="4788" w:type="dxa"/>
          </w:tcPr>
          <w:p w14:paraId="72EC95B7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9388E34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4637F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424" w:type="dxa"/>
          </w:tcPr>
          <w:p w14:paraId="6859A353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A11">
              <w:rPr>
                <w:rFonts w:ascii="Times New Roman" w:hAnsi="Times New Roman" w:cs="Times New Roman"/>
                <w:sz w:val="24"/>
                <w:szCs w:val="24"/>
              </w:rPr>
              <w:t>2 oldal előterjesztés</w:t>
            </w:r>
          </w:p>
          <w:p w14:paraId="51DB9D17" w14:textId="77777777" w:rsidR="003A4CA0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65172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CA0">
              <w:rPr>
                <w:rFonts w:ascii="Times New Roman" w:hAnsi="Times New Roman" w:cs="Times New Roman"/>
                <w:sz w:val="24"/>
                <w:szCs w:val="24"/>
              </w:rPr>
              <w:t>Üzemeltetési szabályzat tervezet egységes szerkezetben</w:t>
            </w:r>
          </w:p>
        </w:tc>
      </w:tr>
      <w:tr w:rsidR="003A4CA0" w:rsidRPr="00D615EF" w14:paraId="3A723AB7" w14:textId="77777777" w:rsidTr="00C41B20">
        <w:trPr>
          <w:trHeight w:val="553"/>
        </w:trPr>
        <w:tc>
          <w:tcPr>
            <w:tcW w:w="4788" w:type="dxa"/>
          </w:tcPr>
          <w:p w14:paraId="7A60AC98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69CA4B70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BCEA39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CA0" w:rsidRPr="00D615EF" w14:paraId="70F03434" w14:textId="77777777" w:rsidTr="00C41B20">
        <w:trPr>
          <w:trHeight w:val="70"/>
        </w:trPr>
        <w:tc>
          <w:tcPr>
            <w:tcW w:w="4788" w:type="dxa"/>
          </w:tcPr>
          <w:p w14:paraId="4B434630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872C1" w14:textId="77777777" w:rsidR="003A4CA0" w:rsidRPr="00D615EF" w:rsidRDefault="003A4CA0" w:rsidP="00C41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668755B7" w14:textId="77777777" w:rsidR="003A4CA0" w:rsidRPr="00D615EF" w:rsidRDefault="003A4CA0" w:rsidP="00C41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A0FB037" w14:textId="77777777" w:rsidR="003A4CA0" w:rsidRPr="00D615EF" w:rsidRDefault="003A4CA0" w:rsidP="003A4CA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E81B99" w14:textId="77777777" w:rsidR="003A4CA0" w:rsidRPr="003C0388" w:rsidRDefault="003A4CA0" w:rsidP="003A4C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38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C0388">
        <w:rPr>
          <w:rFonts w:ascii="Times New Roman" w:hAnsi="Times New Roman" w:cs="Times New Roman"/>
          <w:b/>
          <w:sz w:val="24"/>
          <w:szCs w:val="24"/>
        </w:rPr>
        <w:t xml:space="preserve"> Harkány Város Önkormányzata 2025. </w:t>
      </w:r>
      <w:r w:rsidR="007409F2" w:rsidRPr="003C0388">
        <w:rPr>
          <w:rFonts w:ascii="Times New Roman" w:hAnsi="Times New Roman" w:cs="Times New Roman"/>
          <w:b/>
          <w:sz w:val="24"/>
          <w:szCs w:val="24"/>
        </w:rPr>
        <w:t>június 27.</w:t>
      </w:r>
      <w:r w:rsidRPr="003C0388">
        <w:rPr>
          <w:rFonts w:ascii="Times New Roman" w:hAnsi="Times New Roman" w:cs="Times New Roman"/>
          <w:b/>
          <w:sz w:val="24"/>
          <w:szCs w:val="24"/>
        </w:rPr>
        <w:t xml:space="preserve"> napján tartandó rendes képviselő-testületi ülésére.</w:t>
      </w:r>
    </w:p>
    <w:p w14:paraId="2177B2D2" w14:textId="77777777" w:rsidR="003A4CA0" w:rsidRPr="003C0388" w:rsidRDefault="003A4CA0" w:rsidP="003A4CA0">
      <w:pPr>
        <w:pStyle w:val="Szvegtrzs3"/>
        <w:spacing w:after="0"/>
        <w:jc w:val="both"/>
        <w:rPr>
          <w:b/>
          <w:sz w:val="24"/>
          <w:szCs w:val="24"/>
        </w:rPr>
      </w:pPr>
      <w:r w:rsidRPr="003C0388">
        <w:rPr>
          <w:b/>
          <w:sz w:val="24"/>
          <w:szCs w:val="24"/>
          <w:u w:val="single"/>
        </w:rPr>
        <w:t>ELŐTERJESZTÉS CÍME</w:t>
      </w:r>
      <w:r w:rsidRPr="003C0388">
        <w:rPr>
          <w:b/>
          <w:sz w:val="24"/>
          <w:szCs w:val="24"/>
        </w:rPr>
        <w:t>: Döntés az Ipari Park Üzemeltetési Szabályzatának a módosításáról</w:t>
      </w:r>
    </w:p>
    <w:p w14:paraId="0813EDE5" w14:textId="77777777" w:rsidR="003A4CA0" w:rsidRPr="003C0388" w:rsidRDefault="003A4CA0" w:rsidP="003A4CA0">
      <w:pPr>
        <w:pStyle w:val="Szvegtrzs3"/>
        <w:spacing w:after="0"/>
        <w:jc w:val="both"/>
        <w:rPr>
          <w:b/>
          <w:sz w:val="24"/>
          <w:szCs w:val="24"/>
        </w:rPr>
      </w:pPr>
    </w:p>
    <w:p w14:paraId="7F9A283A" w14:textId="77777777" w:rsidR="003A4CA0" w:rsidRPr="003C0388" w:rsidRDefault="003A4CA0" w:rsidP="003A4C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388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3C0388">
        <w:rPr>
          <w:rFonts w:ascii="Times New Roman" w:hAnsi="Times New Roman" w:cs="Times New Roman"/>
          <w:b/>
          <w:sz w:val="24"/>
          <w:szCs w:val="24"/>
        </w:rPr>
        <w:t xml:space="preserve"> Baksai Endre Tamás, polgármester</w:t>
      </w:r>
    </w:p>
    <w:p w14:paraId="5806488F" w14:textId="77777777" w:rsidR="003A4CA0" w:rsidRPr="003C0388" w:rsidRDefault="003A4CA0" w:rsidP="003A4C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388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3C0388">
        <w:rPr>
          <w:rFonts w:ascii="Times New Roman" w:hAnsi="Times New Roman" w:cs="Times New Roman"/>
          <w:b/>
          <w:sz w:val="24"/>
          <w:szCs w:val="24"/>
        </w:rPr>
        <w:t>: Bacsáné dr. Kajdity Petra jegyző</w:t>
      </w:r>
    </w:p>
    <w:p w14:paraId="041A69CC" w14:textId="77777777" w:rsidR="000A2FFD" w:rsidRPr="000B09AF" w:rsidRDefault="007835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B09A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4597468" w14:textId="77777777" w:rsidR="00783511" w:rsidRP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 w:rsidRPr="000B09AF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 xml:space="preserve">I. </w:t>
      </w:r>
      <w:r w:rsidR="00783511" w:rsidRPr="000B09AF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Előzmények:</w:t>
      </w:r>
    </w:p>
    <w:p w14:paraId="76D35D38" w14:textId="77777777" w:rsidR="00783511" w:rsidRDefault="00783511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5AC2A53" w14:textId="77777777" w:rsidR="00783511" w:rsidRDefault="00783511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</w:t>
      </w:r>
      <w:r w:rsidRPr="00C9311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TOP-1.1.1-16-BA1-2017-00005 Ipari parkok, iparterületek fejlesztése - Harkányi iparterület fejlesztése c. projekt keretében kialakításra került 7 db telek belső, iparterületen belüli elérhetősége és a telkeket feltáró vonalas infrastruktúra, így ezen telkek</w:t>
      </w:r>
      <w:r w:rsidRPr="0003788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(az 1/53 hrsz-ú ingatlan kivételével, amely bérbeadással kerül hasznosításra)</w:t>
      </w:r>
      <w:r w:rsidRPr="00C9311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vállalkozások számára gazdasági tevékenység végzésére eladhatóvá váltak.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Jelenleg </w:t>
      </w:r>
      <w:r w:rsidRPr="004B24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két telek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értékesítésére nem került még sor, annak ellenére, hogy ezen telkek vonatkozásában is már több alkalommal lefolytatásra került az értékesítési eljárás. </w:t>
      </w:r>
      <w:r w:rsidRPr="0003788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fenti területek azonban nem önálló és mindentől független ingatlanok, mert mind részét képezik a harkányi iparterület (ipari park) egységének, amelynek üzemeltetésére vonatkozóan a telkek értékesítését követően is gondoskodnia kell az önkormányzatnak. A területen ugyanis továbbra is maradnak önkormányzati tulajdonban álló utak, térvilágítás, wifi, kamerarendszer és az 1/53 hrsz-ú ingatlan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(HVG Kft. székhely) </w:t>
      </w:r>
      <w:r w:rsidRPr="0003788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rajta lévő épülettel együtt. </w:t>
      </w:r>
    </w:p>
    <w:p w14:paraId="58E08B17" w14:textId="77777777" w:rsidR="00783511" w:rsidRDefault="00783511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3944E27F" w14:textId="77777777" w:rsidR="00783511" w:rsidRPr="00037883" w:rsidRDefault="00783511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Fentiekre tekintettel a képviselő-testület 2023. október 27. napján megtartott ülésén </w:t>
      </w:r>
      <w:r w:rsidR="000B09A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(</w:t>
      </w:r>
      <w:r w:rsidR="000B09AF" w:rsidRPr="000B09AF">
        <w:rPr>
          <w:rFonts w:ascii="Times New Roman" w:hAnsi="Times New Roman"/>
          <w:i/>
          <w:iCs/>
          <w:sz w:val="24"/>
          <w:szCs w:val="24"/>
        </w:rPr>
        <w:t>132/2023. (X. 27.) határozat</w:t>
      </w:r>
      <w:r w:rsidR="000B09A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elfogadta az Ipari Park Üzemeltetési szabályzatát (a továbbiakban: szabályzat). </w:t>
      </w:r>
      <w:r w:rsidR="000B09AF" w:rsidRPr="00254011">
        <w:rPr>
          <w:rFonts w:ascii="Times New Roman" w:hAnsi="Times New Roman"/>
          <w:sz w:val="24"/>
          <w:szCs w:val="24"/>
        </w:rPr>
        <w:t xml:space="preserve">Tekintettel arra, hogy a HVG. Zrt.-vel </w:t>
      </w:r>
      <w:r w:rsidR="000B09AF">
        <w:rPr>
          <w:rFonts w:ascii="Times New Roman" w:hAnsi="Times New Roman"/>
          <w:sz w:val="24"/>
          <w:szCs w:val="24"/>
        </w:rPr>
        <w:t xml:space="preserve">(azóta HVG Kft.) </w:t>
      </w:r>
      <w:r w:rsidR="000B09AF" w:rsidRPr="00254011">
        <w:rPr>
          <w:rFonts w:ascii="Times New Roman" w:hAnsi="Times New Roman"/>
          <w:sz w:val="24"/>
          <w:szCs w:val="24"/>
        </w:rPr>
        <w:t>kötött feladat-ellátási szerződés nem tartalmaz</w:t>
      </w:r>
      <w:r w:rsidR="000B09AF">
        <w:rPr>
          <w:rFonts w:ascii="Times New Roman" w:hAnsi="Times New Roman"/>
          <w:sz w:val="24"/>
          <w:szCs w:val="24"/>
        </w:rPr>
        <w:t>t</w:t>
      </w:r>
      <w:r w:rsidR="000B09AF" w:rsidRPr="00254011">
        <w:rPr>
          <w:rFonts w:ascii="Times New Roman" w:hAnsi="Times New Roman"/>
          <w:sz w:val="24"/>
          <w:szCs w:val="24"/>
        </w:rPr>
        <w:t xml:space="preserve">a a HVG Zrt. </w:t>
      </w:r>
      <w:r w:rsidR="000B09AF">
        <w:rPr>
          <w:rFonts w:ascii="Times New Roman" w:hAnsi="Times New Roman"/>
          <w:sz w:val="24"/>
          <w:szCs w:val="24"/>
        </w:rPr>
        <w:t>I</w:t>
      </w:r>
      <w:r w:rsidR="000B09AF" w:rsidRPr="00254011">
        <w:rPr>
          <w:rFonts w:ascii="Times New Roman" w:hAnsi="Times New Roman"/>
          <w:sz w:val="24"/>
          <w:szCs w:val="24"/>
        </w:rPr>
        <w:t>pari park üzemeltetésére vonatkozó feladatát, szükségessé vál</w:t>
      </w:r>
      <w:r w:rsidR="000B09AF">
        <w:rPr>
          <w:rFonts w:ascii="Times New Roman" w:hAnsi="Times New Roman"/>
          <w:sz w:val="24"/>
          <w:szCs w:val="24"/>
        </w:rPr>
        <w:t>t</w:t>
      </w:r>
      <w:r w:rsidR="000B09AF" w:rsidRPr="00254011">
        <w:rPr>
          <w:rFonts w:ascii="Times New Roman" w:hAnsi="Times New Roman"/>
          <w:sz w:val="24"/>
          <w:szCs w:val="24"/>
        </w:rPr>
        <w:t xml:space="preserve"> a feladat-ellátási szerződés módosítása</w:t>
      </w:r>
      <w:r w:rsidR="000B09AF">
        <w:rPr>
          <w:rFonts w:ascii="Times New Roman" w:hAnsi="Times New Roman"/>
          <w:sz w:val="24"/>
          <w:szCs w:val="24"/>
        </w:rPr>
        <w:t xml:space="preserve">, melyet a képviselő-testület 2024. február hó 15. napján megtartott ülésén elfogadott </w:t>
      </w:r>
      <w:r w:rsidR="000B09AF" w:rsidRPr="000B09AF">
        <w:rPr>
          <w:rFonts w:ascii="Times New Roman" w:hAnsi="Times New Roman"/>
          <w:i/>
          <w:iCs/>
          <w:sz w:val="24"/>
          <w:szCs w:val="24"/>
        </w:rPr>
        <w:t>(15/2024. (II. 15.) határozat)</w:t>
      </w:r>
      <w:r w:rsidR="000B09AF">
        <w:rPr>
          <w:rFonts w:ascii="Times New Roman" w:hAnsi="Times New Roman"/>
          <w:sz w:val="24"/>
          <w:szCs w:val="24"/>
        </w:rPr>
        <w:t xml:space="preserve">, így az Ipari Park üzemeltetése átkerült a HVG Kft. által ellátott feladatok közé. </w:t>
      </w:r>
    </w:p>
    <w:p w14:paraId="22B2069E" w14:textId="77777777" w:rsidR="00783511" w:rsidRDefault="00783511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2B4A521" w14:textId="77777777" w:rsid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Az átadás óta valamennyi, a szabályzatban az üzemeltető által vállalt kötelezettség teljesítésre került, így a szabályzat 2.8. pontjában rögzített hozzájárulás mértéke is kiszámlázható ingatlanonként.</w:t>
      </w:r>
    </w:p>
    <w:p w14:paraId="072FB2A4" w14:textId="77777777" w:rsid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4BE4F446" w14:textId="77777777" w:rsidR="000B09AF" w:rsidRP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 w:rsidRPr="000B09AF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II. Az üzemeltetési szabályzatot érintő módosítások</w:t>
      </w:r>
    </w:p>
    <w:p w14:paraId="297C1233" w14:textId="77777777" w:rsid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17D2F02B" w14:textId="77777777" w:rsid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A szabályzat 6.2. pontja szerint: </w:t>
      </w:r>
      <w:r w:rsidRPr="000B09AF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>„</w:t>
      </w:r>
      <w:r w:rsidRPr="000B09AF">
        <w:rPr>
          <w:rFonts w:ascii="Times New Roman" w:hAnsi="Times New Roman" w:cs="Times New Roman"/>
          <w:i/>
          <w:iCs/>
          <w:sz w:val="24"/>
          <w:szCs w:val="24"/>
        </w:rPr>
        <w:t>A képviselő-testület fenntartja magának a jogot, hogy a szabályzat tartalmát a felmerült problémákra, a körülmények változására, vagy új igényekre tekintettel határozatával bármikor módosítsa.”</w:t>
      </w:r>
    </w:p>
    <w:p w14:paraId="12545998" w14:textId="77777777" w:rsid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FDE9FE" w14:textId="77777777" w:rsidR="000B09AF" w:rsidRDefault="000B09AF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üzemeltetési szabályzat elfogadása óta eltelt időszakban a</w:t>
      </w:r>
      <w:r w:rsidR="00003A11">
        <w:rPr>
          <w:rFonts w:ascii="Times New Roman" w:hAnsi="Times New Roman" w:cs="Times New Roman"/>
          <w:sz w:val="24"/>
          <w:szCs w:val="24"/>
        </w:rPr>
        <w:t>z alábbi módosítások váltak szükségessé:</w:t>
      </w:r>
    </w:p>
    <w:p w14:paraId="5006A3F1" w14:textId="77777777" w:rsidR="00003A11" w:rsidRDefault="00003A11" w:rsidP="00783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C3942" w14:textId="77777777" w:rsidR="00003A11" w:rsidRDefault="00003A11" w:rsidP="00003A1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HVG Zrt. átalakulásából és székhelyváltozásából adódó átvezetés</w:t>
      </w:r>
    </w:p>
    <w:p w14:paraId="1ABD5140" w14:textId="77777777" w:rsidR="00003A11" w:rsidRDefault="00003A11" w:rsidP="00003A1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hozzájárulás mértékének pontosítása a szabályzat 2.8. pontjában. Jelenleg a hozzájárulás mértéke a szabályzat alapján az infláció mértékével emelkedik, a fogalom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pontosítása szükséges. Javasoljuk a szolgáltatásokra vonatkozó fogyasztói árindex alapulvételét. Ez a 2025. év vonatkozásában – a 2024. évi adatok alapján – 32.040,- Ft + ÁFA összeget jelent ingatlanonként.</w:t>
      </w:r>
    </w:p>
    <w:p w14:paraId="6BE2C789" w14:textId="77777777" w:rsidR="00003A11" w:rsidRPr="0033086F" w:rsidRDefault="00003A11" w:rsidP="00003A1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szabályzat nem tartalmaz részletes rendelkezést </w:t>
      </w:r>
      <w:r>
        <w:rPr>
          <w:rFonts w:ascii="Times New Roman" w:hAnsi="Times New Roman" w:cs="Times New Roman"/>
          <w:sz w:val="24"/>
          <w:szCs w:val="24"/>
        </w:rPr>
        <w:t xml:space="preserve">az ipari parkban lévő ingatlanok ivóvíz és szennyvíz ellátásának biztosítására vonatkozóan: </w:t>
      </w:r>
      <w:r w:rsidRPr="00003A11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Pr="00003A11">
        <w:rPr>
          <w:rFonts w:ascii="Times New Roman" w:hAnsi="Times New Roman" w:cs="Times New Roman"/>
          <w:i/>
          <w:iCs/>
          <w:sz w:val="24"/>
          <w:szCs w:val="24"/>
          <w:u w:val="single"/>
        </w:rPr>
        <w:t>Ivóvíz és szennyvíz:</w:t>
      </w:r>
      <w:r w:rsidRPr="00003A11">
        <w:rPr>
          <w:rFonts w:ascii="Times New Roman" w:hAnsi="Times New Roman" w:cs="Times New Roman"/>
          <w:i/>
          <w:iCs/>
          <w:sz w:val="24"/>
          <w:szCs w:val="24"/>
        </w:rPr>
        <w:t xml:space="preserve"> Telkenként biztosított a vezetékes ivóvíz ellátás és megoldott a vezetékes szennyvíz elvezetése is.”</w:t>
      </w:r>
      <w:r>
        <w:rPr>
          <w:rFonts w:ascii="Times New Roman" w:hAnsi="Times New Roman" w:cs="Times New Roman"/>
          <w:sz w:val="24"/>
          <w:szCs w:val="24"/>
        </w:rPr>
        <w:t xml:space="preserve"> Az ellátottság műszaki felmérését követően új pontként kerül bevezetésre az alapdíj és a vízfogyasztás továbbszámlázásának a rendezése.</w:t>
      </w:r>
    </w:p>
    <w:p w14:paraId="760DB0F4" w14:textId="77777777" w:rsidR="0033086F" w:rsidRPr="00003A11" w:rsidRDefault="0033086F" w:rsidP="00003A1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Pontosításra kerülnek a közműves ellátottságra vonatkozó rendelkezések.</w:t>
      </w:r>
    </w:p>
    <w:p w14:paraId="064A66EC" w14:textId="77777777" w:rsidR="00003A11" w:rsidRDefault="00003A11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14:paraId="6F5B1CF6" w14:textId="77777777" w:rsidR="00003A11" w:rsidRDefault="00003A11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Fentiekre tekintettel tisztelettel kérem a képviselő-testületet, hogy az előterjesztést megtárgyalni és az alábbi határozati javaslatot elfogadni szíveskedjenek!</w:t>
      </w:r>
    </w:p>
    <w:p w14:paraId="1572F02C" w14:textId="77777777" w:rsidR="00003A11" w:rsidRDefault="00003A11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14:paraId="7574838D" w14:textId="77777777" w:rsidR="00003A11" w:rsidRDefault="00003A11" w:rsidP="00D62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</w:rPr>
      </w:pPr>
      <w:r w:rsidRPr="00D621A3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</w:rPr>
        <w:t>Határozati javaslat</w:t>
      </w:r>
    </w:p>
    <w:p w14:paraId="11E7A193" w14:textId="77777777" w:rsidR="00D621A3" w:rsidRPr="00D621A3" w:rsidRDefault="00D621A3" w:rsidP="00D62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2E46DC" w14:textId="77777777" w:rsidR="00003A11" w:rsidRPr="00D621A3" w:rsidRDefault="00003A11" w:rsidP="00D62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</w:rPr>
      </w:pPr>
      <w:r w:rsidRPr="00D621A3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</w:rPr>
        <w:t>a</w:t>
      </w:r>
      <w:r w:rsidR="006A1763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</w:rPr>
        <w:t xml:space="preserve"> Harkányi Iparterület (</w:t>
      </w:r>
      <w:r w:rsidRPr="00D621A3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</w:rPr>
        <w:t>Ipari Park</w:t>
      </w:r>
      <w:r w:rsidR="006A1763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</w:rPr>
        <w:t>)</w:t>
      </w:r>
      <w:r w:rsidRPr="00D621A3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</w:rPr>
        <w:t xml:space="preserve"> Üzemeltetési Szabályzat módosításáról és a módosításokkal egységes szerkezetbe foglalt szabályzat elfogadásáról</w:t>
      </w:r>
    </w:p>
    <w:p w14:paraId="50616A8B" w14:textId="77777777" w:rsidR="00003A11" w:rsidRDefault="00003A11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14:paraId="444143D1" w14:textId="77777777" w:rsidR="00003A11" w:rsidRDefault="00003A11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Harkány Város Önkormányzat Képviselő-testülete a</w:t>
      </w:r>
      <w:r w:rsidR="006A1763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Harkányi Iparterület (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Ipari Park</w:t>
      </w:r>
      <w:r w:rsidR="006A1763">
        <w:rPr>
          <w:rFonts w:ascii="Times New Roman" w:eastAsiaTheme="minorHAnsi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Üzemeltetési Szabályzatának </w:t>
      </w:r>
      <w:r w:rsidR="00D621A3">
        <w:rPr>
          <w:rFonts w:ascii="Times New Roman" w:eastAsiaTheme="minorHAnsi" w:hAnsi="Times New Roman" w:cs="Times New Roman"/>
          <w:color w:val="000000"/>
          <w:sz w:val="24"/>
          <w:szCs w:val="24"/>
        </w:rPr>
        <w:t>jelen előterjesztésben foglalt módosításaival egyetért, és a módosításokkal egységes szerkezetbe foglalt szabályzatot a határozat melléklete szerinti tartalommal elfogadja.</w:t>
      </w:r>
    </w:p>
    <w:p w14:paraId="16D3834B" w14:textId="77777777" w:rsidR="006A1763" w:rsidRDefault="006A1763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14:paraId="4B6089F8" w14:textId="77777777" w:rsidR="006A1763" w:rsidRDefault="006A1763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A képviselő-testület felkéri a Harkányi Városgazdálkodási Kft. ügyvezetőjét, hogy az üzemeltetés során a szabályzatban foglaltak alapján járjon el, valamint felkéri a jegyzőt, hogy az egyes közüzemi szolgáltatásokra vonatkozó továbbszámlázásokat a szabályzatban foglalt előírások alapján végezze.</w:t>
      </w:r>
    </w:p>
    <w:p w14:paraId="5199D200" w14:textId="77777777" w:rsidR="00D621A3" w:rsidRDefault="00D621A3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14:paraId="151A1ADA" w14:textId="77777777" w:rsidR="00D621A3" w:rsidRDefault="00D621A3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Határidő: azonnal</w:t>
      </w:r>
    </w:p>
    <w:p w14:paraId="2584D04C" w14:textId="77777777" w:rsidR="00D621A3" w:rsidRPr="00003A11" w:rsidRDefault="00D621A3" w:rsidP="00003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Felelős: HVG Kft. ügyvezető, </w:t>
      </w:r>
      <w:r w:rsidR="006A1763">
        <w:rPr>
          <w:rFonts w:ascii="Times New Roman" w:eastAsiaTheme="minorHAnsi" w:hAnsi="Times New Roman" w:cs="Times New Roman"/>
          <w:color w:val="000000"/>
          <w:sz w:val="24"/>
          <w:szCs w:val="24"/>
        </w:rPr>
        <w:t>jegyző</w:t>
      </w:r>
    </w:p>
    <w:p w14:paraId="7337C8CD" w14:textId="77777777" w:rsidR="000B09AF" w:rsidRPr="00783511" w:rsidRDefault="000B09AF">
      <w:pPr>
        <w:rPr>
          <w:rFonts w:ascii="Times New Roman" w:hAnsi="Times New Roman" w:cs="Times New Roman"/>
          <w:sz w:val="24"/>
          <w:szCs w:val="24"/>
        </w:rPr>
      </w:pPr>
    </w:p>
    <w:sectPr w:rsidR="000B09AF" w:rsidRPr="00783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74753B"/>
    <w:multiLevelType w:val="hybridMultilevel"/>
    <w:tmpl w:val="EEE8B8AC"/>
    <w:lvl w:ilvl="0" w:tplc="E97AA8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42052"/>
    <w:multiLevelType w:val="hybridMultilevel"/>
    <w:tmpl w:val="B4B8757A"/>
    <w:lvl w:ilvl="0" w:tplc="F44CB93C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019629">
    <w:abstractNumId w:val="1"/>
  </w:num>
  <w:num w:numId="2" w16cid:durableId="1292707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A0"/>
    <w:rsid w:val="00003A11"/>
    <w:rsid w:val="0002419C"/>
    <w:rsid w:val="000A2FFD"/>
    <w:rsid w:val="000B09AF"/>
    <w:rsid w:val="00255CCE"/>
    <w:rsid w:val="003173E7"/>
    <w:rsid w:val="0033086F"/>
    <w:rsid w:val="00345B4B"/>
    <w:rsid w:val="003A4CA0"/>
    <w:rsid w:val="003C0388"/>
    <w:rsid w:val="004B24AC"/>
    <w:rsid w:val="0052445D"/>
    <w:rsid w:val="005300A9"/>
    <w:rsid w:val="00646159"/>
    <w:rsid w:val="006A1763"/>
    <w:rsid w:val="007409F2"/>
    <w:rsid w:val="00783511"/>
    <w:rsid w:val="0098780E"/>
    <w:rsid w:val="009C325F"/>
    <w:rsid w:val="00A41C15"/>
    <w:rsid w:val="00B92E5E"/>
    <w:rsid w:val="00D621A3"/>
    <w:rsid w:val="00F1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9D5A"/>
  <w15:chartTrackingRefBased/>
  <w15:docId w15:val="{DCC189FC-7604-4CC5-A5D8-AE61BB03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A4CA0"/>
    <w:pPr>
      <w:spacing w:after="200" w:line="276" w:lineRule="auto"/>
    </w:pPr>
    <w:rPr>
      <w:rFonts w:eastAsiaTheme="minorEastAsia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A4CA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A4CA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A4CA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A4CA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A4CA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A4CA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A4CA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A4CA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A4CA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A4C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A4C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A4C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A4CA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A4CA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A4CA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A4CA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A4CA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A4CA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A4C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3A4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A4CA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3A4C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A4CA0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3A4CA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A4CA0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3A4CA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A4C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A4CA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A4CA0"/>
    <w:rPr>
      <w:b/>
      <w:bCs/>
      <w:smallCaps/>
      <w:color w:val="2F5496" w:themeColor="accent1" w:themeShade="BF"/>
      <w:spacing w:val="5"/>
    </w:rPr>
  </w:style>
  <w:style w:type="paragraph" w:styleId="Szvegtrzs3">
    <w:name w:val="Body Text 3"/>
    <w:basedOn w:val="Norml"/>
    <w:link w:val="Szvegtrzs3Char"/>
    <w:uiPriority w:val="99"/>
    <w:unhideWhenUsed/>
    <w:rsid w:val="003A4CA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3A4CA0"/>
    <w:rPr>
      <w:rFonts w:ascii="Times New Roman" w:eastAsia="Times New Roman" w:hAnsi="Times New Roman" w:cs="Times New Roman"/>
      <w:kern w:val="0"/>
      <w:sz w:val="16"/>
      <w:szCs w:val="16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657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9</cp:revision>
  <dcterms:created xsi:type="dcterms:W3CDTF">2025-05-13T11:25:00Z</dcterms:created>
  <dcterms:modified xsi:type="dcterms:W3CDTF">2025-06-23T11:57:00Z</dcterms:modified>
</cp:coreProperties>
</file>