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B6633" w14:textId="77777777" w:rsidR="003D3EBB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Harkány Város Önkormányzata Képviselő-testületének .../.... (...) önkormányzati rendelete</w:t>
      </w:r>
    </w:p>
    <w:p w14:paraId="506CA9F6" w14:textId="77777777" w:rsidR="003D3EBB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közterületek elnevezéséről és a házszám-megállapítás szabályairól szóló 2/2014. (II. 10.) önkormányzati rendelet módosításáról</w:t>
      </w:r>
    </w:p>
    <w:p w14:paraId="73C130BC" w14:textId="77777777" w:rsidR="003D3EBB" w:rsidRDefault="00000000">
      <w:pPr>
        <w:pStyle w:val="Szvegtrzs"/>
        <w:spacing w:after="0" w:line="240" w:lineRule="auto"/>
        <w:jc w:val="both"/>
      </w:pPr>
      <w:r>
        <w:t>[1] Harkány Város Önkormányzatának Képviselő-testülete annak érdekében, hogy a kivett saját használatú út megnevezésű ingatlanok vonatkozásában is élhessen közterület elnevezéssel, valamint a közterületek elnevezéséről és a házszám-megállapítás szabályairól szóló 2/2014. (II. 10.) önkormányzati rendelete magasabb rendű jogszabályoknak való megfelelőségét biztosítsa,</w:t>
      </w:r>
    </w:p>
    <w:p w14:paraId="55778B7D" w14:textId="77777777" w:rsidR="003D3EBB" w:rsidRDefault="00000000">
      <w:pPr>
        <w:pStyle w:val="Szvegtrzs"/>
        <w:spacing w:before="120" w:after="0" w:line="240" w:lineRule="auto"/>
        <w:jc w:val="both"/>
      </w:pPr>
      <w:r>
        <w:t>[2] a Magyarország helyi önkormányzatairól szóló 2011. évi CLXXXIX. törvény 51. § (5) bekezdése és 143. § (3) bekezdésében és a digitális szolgáltatások, a digitális állampolgárság szolgáltatások és támogató szolgáltatások részletes műszaki követelményeiről szóló 322/2024. (XI.6.) Korm. rendelet 132. § (2) bekezdésében foglalt felhatalmazás alapján, Magyarország Alaptörvénye 32. cikk (1) bekezdése a) pontjában meghatározott feladatkörében eljárva</w:t>
      </w:r>
    </w:p>
    <w:p w14:paraId="662F2987" w14:textId="77777777" w:rsidR="003D3EBB" w:rsidRDefault="00000000">
      <w:pPr>
        <w:pStyle w:val="Szvegtrzs"/>
        <w:spacing w:before="120" w:after="0" w:line="240" w:lineRule="auto"/>
        <w:jc w:val="both"/>
      </w:pPr>
      <w:r>
        <w:t>[3] a közterületek elnevezéséről és a házszám-megállapítás szabályairól szóló 2/2014. (II. 10.) önkormányzati rendelet módosításáról az alábbi rendeletet alkotja:</w:t>
      </w:r>
    </w:p>
    <w:p w14:paraId="3A590832" w14:textId="77777777" w:rsidR="003D3EB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49C2C13" w14:textId="77777777" w:rsidR="003D3EBB" w:rsidRDefault="00000000">
      <w:pPr>
        <w:pStyle w:val="Szvegtrzs"/>
        <w:spacing w:after="0" w:line="240" w:lineRule="auto"/>
        <w:jc w:val="both"/>
      </w:pPr>
      <w:r>
        <w:t>A közterületek elnevezéséről és a házszám-megállapítás szabályairól szóló 2/2014. (II. 10.) önkormányzati rendelet 1. § (1) bekezdése helyébe a következő rendelkezés lép:</w:t>
      </w:r>
    </w:p>
    <w:p w14:paraId="76539A6F" w14:textId="77777777" w:rsidR="003D3EBB" w:rsidRDefault="00000000">
      <w:pPr>
        <w:pStyle w:val="Szvegtrzs"/>
        <w:spacing w:before="240" w:after="240" w:line="240" w:lineRule="auto"/>
        <w:jc w:val="both"/>
      </w:pPr>
      <w:r>
        <w:t>„(1) A rendelet hatálya Harkány Város közigazgatási területén a közterületekre, magánutakra, valamint a digitális szolgáltatások, a digitális állampolgárság szolgáltatások és támogató szolgáltatások részletes műszaki követelményeiről szóló 322/2024. (XI.6.) Korm. rendelet 123. § (1) bekezdésében meghatározott ingatlanokra terjed ki.”</w:t>
      </w:r>
    </w:p>
    <w:p w14:paraId="005883BF" w14:textId="77777777" w:rsidR="003D3EB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EC2EDC2" w14:textId="77777777" w:rsidR="003D3EBB" w:rsidRDefault="00000000">
      <w:pPr>
        <w:pStyle w:val="Szvegtrzs"/>
        <w:spacing w:after="0" w:line="240" w:lineRule="auto"/>
        <w:jc w:val="both"/>
      </w:pPr>
      <w:r>
        <w:t xml:space="preserve">A közterületek elnevezéséről és a házszám-megállapítás szabályairól szóló 2/2014. (II. 10.) önkormányzati rendelet 2. § </w:t>
      </w:r>
      <w:proofErr w:type="gramStart"/>
      <w:r>
        <w:t>a)–</w:t>
      </w:r>
      <w:proofErr w:type="gramEnd"/>
      <w:r>
        <w:t>c) pontja helyébe a következő rendelkezések lépnek:</w:t>
      </w:r>
    </w:p>
    <w:p w14:paraId="77280E3B" w14:textId="77777777" w:rsidR="003D3EBB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(E rendelet alkalmazásában:)</w:t>
      </w:r>
    </w:p>
    <w:p w14:paraId="56B6E518" w14:textId="77777777" w:rsidR="003D3EBB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Közterület: a magyar építészetről szóló 2023. évi C. törvény 16. § 73. pontjában meghatározott terület.</w:t>
      </w:r>
    </w:p>
    <w:p w14:paraId="417FA6B4" w14:textId="77777777" w:rsidR="003D3EB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Közterület elnevezése: a digitális szolgáltatások, a digitális állampolgárság szolgáltatások és támogató szolgáltatások részletes műszaki követelményeiről szóló 322/2024. (XI.6.) Korm. rendelet 122.§ 8. pontja szerinti fogalom.</w:t>
      </w:r>
    </w:p>
    <w:p w14:paraId="592B3130" w14:textId="77777777" w:rsidR="003D3EBB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Házszám: digitális szolgáltatások, a digitális állampolgárság szolgáltatások és támogató szolgáltatások részletes műszaki követelményeiről szóló 322/2024. (XI.6.) Korm. rendelet 122.§ 6. pontjában meghatározott megjelölés.”</w:t>
      </w:r>
    </w:p>
    <w:p w14:paraId="690AEA8F" w14:textId="77777777" w:rsidR="003D3EB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2D54DE8" w14:textId="77777777" w:rsidR="003D3EBB" w:rsidRDefault="00000000">
      <w:pPr>
        <w:pStyle w:val="Szvegtrzs"/>
        <w:spacing w:after="0" w:line="240" w:lineRule="auto"/>
        <w:jc w:val="both"/>
      </w:pPr>
      <w:r>
        <w:t>A közterületek elnevezéséről és a házszám-megállapítás szabályairól szóló 2/2014. (II. 10.) önkormányzati rendelet II. Fejezete helyébe a következő rendelkezés lép:</w:t>
      </w:r>
    </w:p>
    <w:p w14:paraId="2C1AB4F1" w14:textId="77777777" w:rsidR="003D3EBB" w:rsidRDefault="00000000">
      <w:pPr>
        <w:pStyle w:val="Szvegtrzs"/>
        <w:spacing w:before="240" w:after="0" w:line="240" w:lineRule="auto"/>
        <w:jc w:val="center"/>
        <w:rPr>
          <w:i/>
          <w:iCs/>
        </w:rPr>
      </w:pPr>
      <w:r>
        <w:rPr>
          <w:i/>
          <w:iCs/>
        </w:rPr>
        <w:t>„II. Fejezet</w:t>
      </w:r>
    </w:p>
    <w:p w14:paraId="179C5E77" w14:textId="77777777" w:rsidR="003D3EBB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lastRenderedPageBreak/>
        <w:t>Közterületek elnevezése</w:t>
      </w:r>
    </w:p>
    <w:p w14:paraId="64E0B7B2" w14:textId="77777777" w:rsidR="003D3EB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BF417E9" w14:textId="77777777" w:rsidR="003D3EBB" w:rsidRDefault="00000000">
      <w:pPr>
        <w:pStyle w:val="Szvegtrzs"/>
        <w:spacing w:after="0" w:line="240" w:lineRule="auto"/>
        <w:jc w:val="both"/>
      </w:pPr>
      <w:r>
        <w:t>(1) A település belterületén és külterületén a közterületeket el kell nevezni. A közterületek nevének megállapítása és megváltoztatása Harkány Város Önkormányzat Képviselő-testületének hatáskörébe tartozik.</w:t>
      </w:r>
    </w:p>
    <w:p w14:paraId="7E45FCDD" w14:textId="77777777" w:rsidR="003D3EBB" w:rsidRDefault="00000000">
      <w:pPr>
        <w:pStyle w:val="Szvegtrzs"/>
        <w:spacing w:before="240" w:after="0" w:line="240" w:lineRule="auto"/>
        <w:jc w:val="both"/>
      </w:pPr>
      <w:r>
        <w:t>(2) A közterület elnevezése a közterület nevéből és a közterület közlekedési vonatkozásából áll.</w:t>
      </w:r>
    </w:p>
    <w:p w14:paraId="5E02A577" w14:textId="77777777" w:rsidR="003D3EBB" w:rsidRDefault="00000000">
      <w:pPr>
        <w:pStyle w:val="Szvegtrzs"/>
        <w:spacing w:before="240" w:after="0" w:line="240" w:lineRule="auto"/>
        <w:jc w:val="both"/>
      </w:pPr>
      <w:r>
        <w:t>(3) A közterület név megállapítását vagy megváltoztatását kezdeményezheti:</w:t>
      </w:r>
    </w:p>
    <w:p w14:paraId="2692B7C0" w14:textId="77777777" w:rsidR="003D3EB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polgármester</w:t>
      </w:r>
    </w:p>
    <w:p w14:paraId="659FFB58" w14:textId="77777777" w:rsidR="003D3EB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képviselő-testület</w:t>
      </w:r>
    </w:p>
    <w:p w14:paraId="457A3A75" w14:textId="77777777" w:rsidR="003D3EB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Harkány város közigazgatási területén lévő ingatlanok tulajdonosai, haszonélvezői</w:t>
      </w:r>
    </w:p>
    <w:p w14:paraId="7D216C06" w14:textId="77777777" w:rsidR="003D3EB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jegyző.</w:t>
      </w:r>
    </w:p>
    <w:p w14:paraId="063A1400" w14:textId="77777777" w:rsidR="003D3EBB" w:rsidRDefault="00000000">
      <w:pPr>
        <w:pStyle w:val="Szvegtrzs"/>
        <w:spacing w:before="240" w:after="0" w:line="240" w:lineRule="auto"/>
        <w:jc w:val="both"/>
      </w:pPr>
      <w:r>
        <w:t>(4) A város közigazgatási területén több azonos elnevezésű közterület – ide nem értve az egymás folytatásában lévő, de különböző helyrajzi számon szereplő közterületeket – nem lehet.</w:t>
      </w:r>
    </w:p>
    <w:p w14:paraId="7D1DF42D" w14:textId="77777777" w:rsidR="003D3EBB" w:rsidRDefault="00000000">
      <w:pPr>
        <w:pStyle w:val="Szvegtrzs"/>
        <w:spacing w:before="240" w:after="0" w:line="240" w:lineRule="auto"/>
        <w:jc w:val="both"/>
      </w:pPr>
      <w:r>
        <w:t>(5) Közterületet személyről, tárgyról, állatról, növényről, történelmi eseményről, földrajzi névről vagy fogalomról lehet elnevezni.</w:t>
      </w:r>
    </w:p>
    <w:p w14:paraId="012D5AB0" w14:textId="77777777" w:rsidR="003D3EBB" w:rsidRDefault="00000000">
      <w:pPr>
        <w:pStyle w:val="Szvegtrzs"/>
        <w:spacing w:before="240" w:after="0" w:line="240" w:lineRule="auto"/>
        <w:jc w:val="both"/>
      </w:pPr>
      <w:r>
        <w:t>(6) Élő személyről közterületet elnevezni nem lehet.</w:t>
      </w:r>
    </w:p>
    <w:p w14:paraId="43FCBAA0" w14:textId="77777777" w:rsidR="003D3EBB" w:rsidRDefault="00000000">
      <w:pPr>
        <w:pStyle w:val="Szvegtrzs"/>
        <w:spacing w:before="240" w:after="0" w:line="240" w:lineRule="auto"/>
        <w:jc w:val="both"/>
      </w:pPr>
      <w:r>
        <w:t>(7) A személyről történő elnevezés során törekedni kell arra, hogy az elnevezés olyan személynek állítson emléket:</w:t>
      </w:r>
    </w:p>
    <w:p w14:paraId="519057CE" w14:textId="77777777" w:rsidR="003D3EB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akinek közismert tevékenysége a társadalmi haladást, a nemzeti szellemi, anyagi gyarapodását szolgálta és személye közmegbecsülésnek örvend, vagy</w:t>
      </w:r>
    </w:p>
    <w:p w14:paraId="29854A50" w14:textId="77777777" w:rsidR="003D3EB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aki a tudomány, művelődés, sport vagy a társadalmi élet egyéb területén kimagaslóan </w:t>
      </w:r>
      <w:proofErr w:type="spellStart"/>
      <w:r>
        <w:t>jelentőset</w:t>
      </w:r>
      <w:proofErr w:type="spellEnd"/>
      <w:r>
        <w:t xml:space="preserve"> tett vagy alkotott, és ezáltal személyének emléke megőrzésre méltó, vagy</w:t>
      </w:r>
    </w:p>
    <w:p w14:paraId="798095AF" w14:textId="77777777" w:rsidR="003D3EB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akinek Harkány életében, történetében kiemelkedő szerepe volt, tevékenységével hozzájárult Harkány fejlődéséhez.</w:t>
      </w:r>
    </w:p>
    <w:p w14:paraId="54FB445F" w14:textId="77777777" w:rsidR="003D3EBB" w:rsidRDefault="00000000">
      <w:pPr>
        <w:pStyle w:val="Szvegtrzs"/>
        <w:spacing w:before="240" w:after="0" w:line="240" w:lineRule="auto"/>
        <w:jc w:val="both"/>
      </w:pPr>
      <w:r>
        <w:t>(8) Közterületet elnevezni külföldi állampolgárságú személyről is lehet, akinek élete, munkássága jelentős szerepet játszott hazánk vagy településünk életében.</w:t>
      </w:r>
    </w:p>
    <w:p w14:paraId="467ADCA2" w14:textId="77777777" w:rsidR="003D3EBB" w:rsidRDefault="00000000">
      <w:pPr>
        <w:pStyle w:val="Szvegtrzs"/>
        <w:spacing w:before="240" w:after="0" w:line="240" w:lineRule="auto"/>
        <w:jc w:val="both"/>
      </w:pPr>
      <w:r>
        <w:t>(9) A személyről történő elnevezés esetén a közterület nevének meg kell egyeznie a személy által használt családi és utónévvel.</w:t>
      </w:r>
    </w:p>
    <w:p w14:paraId="726F10CF" w14:textId="77777777" w:rsidR="003D3EBB" w:rsidRDefault="00000000">
      <w:pPr>
        <w:pStyle w:val="Szvegtrzs"/>
        <w:spacing w:before="240" w:after="0" w:line="240" w:lineRule="auto"/>
        <w:jc w:val="both"/>
      </w:pPr>
      <w:r>
        <w:t>(10) Kizárólag családi nevet akkor lehet alkalmazni, ha a névadó személyiség csak így ismert, illetőleg az elnevezés egy családról történik.</w:t>
      </w:r>
    </w:p>
    <w:p w14:paraId="29E4CCDD" w14:textId="77777777" w:rsidR="003D3EBB" w:rsidRDefault="00000000">
      <w:pPr>
        <w:pStyle w:val="Szvegtrzs"/>
        <w:spacing w:before="240" w:after="0" w:line="240" w:lineRule="auto"/>
        <w:jc w:val="both"/>
      </w:pPr>
      <w:r>
        <w:t>(11) A közterület elnevezése során törekedni kell arra, hogy az elnevezés rövid és közérthető, a magyar nyelvhelyesség szabályainak megfelelő legyen.</w:t>
      </w:r>
    </w:p>
    <w:p w14:paraId="4993F0E8" w14:textId="77777777" w:rsidR="003D3EBB" w:rsidRDefault="00000000">
      <w:pPr>
        <w:pStyle w:val="Szvegtrzs"/>
        <w:spacing w:before="240" w:after="0" w:line="240" w:lineRule="auto"/>
        <w:jc w:val="both"/>
      </w:pPr>
      <w:r>
        <w:t>(12) Az elnevezett közterület természetes folytatásaként nyíló útszakasz külön elnevezési eljárás nélkül a már elnevezett utca nevét veszi fel.</w:t>
      </w:r>
    </w:p>
    <w:p w14:paraId="4B8DDE14" w14:textId="77777777" w:rsidR="003D3EBB" w:rsidRDefault="00000000">
      <w:pPr>
        <w:pStyle w:val="Szvegtrzs"/>
        <w:spacing w:before="240" w:after="0" w:line="240" w:lineRule="auto"/>
        <w:jc w:val="both"/>
      </w:pPr>
      <w:r>
        <w:t>(13) A közterület elnevezése előtt figyelembe kell venni a Magyar Tudományos Akadémia ajánlását.</w:t>
      </w:r>
    </w:p>
    <w:p w14:paraId="1C8D9164" w14:textId="77777777" w:rsidR="003D3EBB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Magánutak elnevezése</w:t>
      </w:r>
    </w:p>
    <w:p w14:paraId="7E0F60EC" w14:textId="77777777" w:rsidR="003D3EB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3/A. §</w:t>
      </w:r>
    </w:p>
    <w:p w14:paraId="2F063565" w14:textId="77777777" w:rsidR="003D3EBB" w:rsidRDefault="00000000">
      <w:pPr>
        <w:pStyle w:val="Szvegtrzs"/>
        <w:spacing w:after="0" w:line="240" w:lineRule="auto"/>
        <w:jc w:val="both"/>
      </w:pPr>
      <w:r>
        <w:t>(1) Magánút elnevezésére csak a digitális szolgáltatások, a digitális állampolgárság szolgáltatások és támogató szolgáltatások részletes műszaki követelményeiről szóló 322/2024. (XI.6.) Korm. rendelet 132. § (2) bekezdésében meghatározott feltétel teljesülése esetén kerülhet sor.</w:t>
      </w:r>
    </w:p>
    <w:p w14:paraId="1C3B40AE" w14:textId="77777777" w:rsidR="003D3EBB" w:rsidRDefault="00000000">
      <w:pPr>
        <w:pStyle w:val="Szvegtrzs"/>
        <w:spacing w:before="240" w:after="0" w:line="240" w:lineRule="auto"/>
        <w:jc w:val="both"/>
      </w:pPr>
      <w:r>
        <w:t>(2) A magánút elnevezésére, elnevezésének megváltoztatására (továbbiakban együtt: magánút elnevezése) e rendelet 3-4. §-</w:t>
      </w:r>
      <w:proofErr w:type="spellStart"/>
      <w:r>
        <w:t>ában</w:t>
      </w:r>
      <w:proofErr w:type="spellEnd"/>
      <w:r>
        <w:t xml:space="preserve"> foglalt rendelkezéseit megfelelően kell alkalmazni azzal, hogy a magánút elnevezésére e rendelet 4. §-</w:t>
      </w:r>
      <w:proofErr w:type="spellStart"/>
      <w:r>
        <w:t>ában</w:t>
      </w:r>
      <w:proofErr w:type="spellEnd"/>
      <w:r>
        <w:t xml:space="preserve"> írt személyeken túl kizárólag a magánút tulajdonosa tehet javaslatot, valamint a magánút elnevezése tárgyában meghozandó döntés előtt – amennyiben a javaslatot nem a magánút tulajdonosa tette – ki kell kérni a magánút tulajdonosának véleményét is. Több tulajdonos egymástól eltérő véleménye esetén a Képviselő-testület a jogszabályoknak megfelelő és a helyi viszonyokhoz jobban alkalmazkodó elnevezést választja a tulajdonosok szándékától függetlenül is.</w:t>
      </w:r>
    </w:p>
    <w:p w14:paraId="282D16A6" w14:textId="77777777" w:rsidR="003D3EBB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közterület elnevezésének eljárási szabályai</w:t>
      </w:r>
    </w:p>
    <w:p w14:paraId="64CAA410" w14:textId="77777777" w:rsidR="003D3EB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4D04D7C6" w14:textId="77777777" w:rsidR="003D3EBB" w:rsidRDefault="00000000">
      <w:pPr>
        <w:pStyle w:val="Szvegtrzs"/>
        <w:spacing w:after="0" w:line="240" w:lineRule="auto"/>
        <w:jc w:val="both"/>
      </w:pPr>
      <w:r>
        <w:t>(1) Új közterület kialakításánál a Képviselő-testület dönt az elnevezéséről. Meglévő közterület nevének módosítását abban az esetben lehet kérni, ha a közterület módosításával érintett ingatlantulajdonosok, haszonélvezők és az érintett közterületen lakcímmel rendelkezők legalább 60 %-a kéri írásban.</w:t>
      </w:r>
    </w:p>
    <w:p w14:paraId="4DD6983A" w14:textId="77777777" w:rsidR="003D3EBB" w:rsidRDefault="00000000">
      <w:pPr>
        <w:pStyle w:val="Szvegtrzs"/>
        <w:spacing w:before="240" w:after="0" w:line="240" w:lineRule="auto"/>
        <w:jc w:val="both"/>
      </w:pPr>
      <w:r>
        <w:t>(2) A közterület elnevezés módosítása esetén az érintett ingatlantulajdonosoktól, haszonélvezőktől és az érintett közterületen lakcímmel rendelkezőktől javaslatot kell kérnie a polgármesternek az új közterület elnevezésére vonatkozóan.</w:t>
      </w:r>
    </w:p>
    <w:p w14:paraId="3C9AC5FB" w14:textId="77777777" w:rsidR="003D3EBB" w:rsidRDefault="00000000">
      <w:pPr>
        <w:pStyle w:val="Szvegtrzs"/>
        <w:spacing w:before="240" w:after="0" w:line="240" w:lineRule="auto"/>
        <w:jc w:val="both"/>
      </w:pPr>
      <w:r>
        <w:t>(3) A javaslatokat a Képviselő-testület elé kell terjeszteni és az új közterület elnevezéséről – a javaslatok figyelembevételével – Képviselő-testület dönt.</w:t>
      </w:r>
    </w:p>
    <w:p w14:paraId="18AA1104" w14:textId="77777777" w:rsidR="003D3EBB" w:rsidRDefault="00000000">
      <w:pPr>
        <w:pStyle w:val="Szvegtrzs"/>
        <w:spacing w:before="240" w:after="0" w:line="240" w:lineRule="auto"/>
        <w:jc w:val="both"/>
      </w:pPr>
      <w:r>
        <w:t>(4) A megváltozott közterület elnevezéséről az érintett lakosságot (ingatlantulajdonosokat, haszonélvezőket, lakcímmel rendelkezőket) értesíteni kell írásban.</w:t>
      </w:r>
    </w:p>
    <w:p w14:paraId="4F5B9055" w14:textId="77777777" w:rsidR="003D3EBB" w:rsidRDefault="00000000">
      <w:pPr>
        <w:pStyle w:val="Szvegtrzs"/>
        <w:spacing w:before="240" w:after="240" w:line="240" w:lineRule="auto"/>
        <w:jc w:val="both"/>
      </w:pPr>
      <w:r>
        <w:t>(5) A közterület elnevezésével kapcsolatos döntésről értesíteni kell a Baranya Megyei Kormányhivatal Siklósi Járási Hivatalát (Okmányirodát), az illetékes földhivatalt, az illetékes rendőrkapitányságot, a harkányi postahivatalt, az illetékes katasztrófavédelmi igazgatóságot (régi nevén: tűzoltóságot), a mentőállomást, a közmű-szolgáltatókat, a Baranya Megyei Cégbíróságot és a Közigazgatási és Elektronikus Közszolgáltatások Központi Hivatalát. Harkány Város Önkormányzatának hirdetőtábláján és a helyi újságban is közzé kell tenni a döntést.”</w:t>
      </w:r>
    </w:p>
    <w:p w14:paraId="06BCEA78" w14:textId="77777777" w:rsidR="003D3EB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187BAC0D" w14:textId="77777777" w:rsidR="003D3EBB" w:rsidRDefault="00000000">
      <w:pPr>
        <w:pStyle w:val="Szvegtrzs"/>
        <w:spacing w:after="0" w:line="240" w:lineRule="auto"/>
        <w:jc w:val="both"/>
      </w:pPr>
      <w:r>
        <w:t>(1) A közterületek elnevezéséről és a házszám-megállapítás szabályairól szóló 2/2014. (II. 10.) önkormányzati rendelet 6. § (2) bekezdése helyébe a következő rendelkezés lép:</w:t>
      </w:r>
    </w:p>
    <w:p w14:paraId="5B8439E0" w14:textId="77777777" w:rsidR="003D3EBB" w:rsidRDefault="00000000">
      <w:pPr>
        <w:pStyle w:val="Szvegtrzs"/>
        <w:spacing w:before="240" w:after="240" w:line="240" w:lineRule="auto"/>
        <w:jc w:val="both"/>
      </w:pPr>
      <w:r>
        <w:t>„(2) Társasházak esetén a társasházat el kell látni házszámmal és azon belül meg kell határozni a földszint vagy emelet számát, valamint az ajtó számát is.”</w:t>
      </w:r>
    </w:p>
    <w:p w14:paraId="7AAD2754" w14:textId="77777777" w:rsidR="003D3EBB" w:rsidRDefault="00000000">
      <w:pPr>
        <w:pStyle w:val="Szvegtrzs"/>
        <w:spacing w:before="240" w:after="0" w:line="240" w:lineRule="auto"/>
        <w:jc w:val="both"/>
      </w:pPr>
      <w:r>
        <w:t>(2) A közterületek elnevezéséről és a házszám-megállapítás szabályairól szóló 2/2014. (II. 10.) önkormányzati rendelet 6. § (7) bekezdése helyébe a következő rendelkezés lép:</w:t>
      </w:r>
    </w:p>
    <w:p w14:paraId="5FCAC35D" w14:textId="77777777" w:rsidR="003D3EBB" w:rsidRDefault="00000000">
      <w:pPr>
        <w:pStyle w:val="Szvegtrzs"/>
        <w:spacing w:before="240" w:after="240" w:line="240" w:lineRule="auto"/>
        <w:jc w:val="both"/>
      </w:pPr>
      <w:r>
        <w:lastRenderedPageBreak/>
        <w:t>„(7) Telekegyesítéskor az eredeti házszámokat kötőjellel egymástól elválasztva kell feltüntetni.”</w:t>
      </w:r>
    </w:p>
    <w:p w14:paraId="00B5BEC0" w14:textId="77777777" w:rsidR="003D3EB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576377CF" w14:textId="77777777" w:rsidR="003D3EBB" w:rsidRDefault="00000000">
      <w:pPr>
        <w:pStyle w:val="Szvegtrzs"/>
        <w:spacing w:after="0" w:line="240" w:lineRule="auto"/>
        <w:jc w:val="both"/>
        <w:sectPr w:rsidR="003D3EBB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a kihirdetését követő napon lép hatályba.</w:t>
      </w:r>
    </w:p>
    <w:p w14:paraId="1DF8128D" w14:textId="77777777" w:rsidR="003D3EBB" w:rsidRDefault="003D3EBB">
      <w:pPr>
        <w:pStyle w:val="Szvegtrzs"/>
        <w:spacing w:after="0"/>
        <w:jc w:val="center"/>
      </w:pPr>
    </w:p>
    <w:p w14:paraId="50EC5BB3" w14:textId="77777777" w:rsidR="003D3EBB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1686CFE0" w14:textId="77777777" w:rsidR="003D3EBB" w:rsidRDefault="00000000">
      <w:pPr>
        <w:pStyle w:val="Szvegtrzs"/>
        <w:spacing w:after="0" w:line="240" w:lineRule="auto"/>
        <w:jc w:val="both"/>
      </w:pPr>
      <w:r>
        <w:t xml:space="preserve">A Képviselő-testület a 20/2017. (X. 27.) önkormányzati rendelettel módosította legutóbb a közterületek elnevezéséről és a házszám-megállapítás szabályairól szóló 2/2014. (II.10.) önkormányzati rendeletet (továbbiakban. </w:t>
      </w:r>
      <w:proofErr w:type="spellStart"/>
      <w:r>
        <w:t>Ör</w:t>
      </w:r>
      <w:proofErr w:type="spellEnd"/>
      <w:r>
        <w:t>.). A legutóbbi módosítás egyik eleme az volt, hogy a külterületen lévő közterületeket is el kellett nevezni.</w:t>
      </w:r>
    </w:p>
    <w:p w14:paraId="4CE182CA" w14:textId="77777777" w:rsidR="003D3EBB" w:rsidRDefault="00000000">
      <w:pPr>
        <w:pStyle w:val="Szvegtrzs"/>
        <w:spacing w:after="0" w:line="240" w:lineRule="auto"/>
        <w:jc w:val="both"/>
      </w:pPr>
      <w:r>
        <w:t> </w:t>
      </w:r>
    </w:p>
    <w:p w14:paraId="026364FD" w14:textId="77777777" w:rsidR="003D3EBB" w:rsidRDefault="00000000">
      <w:pPr>
        <w:pStyle w:val="Szvegtrzs"/>
        <w:spacing w:after="0" w:line="240" w:lineRule="auto"/>
        <w:jc w:val="both"/>
      </w:pPr>
      <w:r>
        <w:t>A 96/2018. (V.18.) sz. önkormányzati határozatban került sor a külterületi utak elnevezésére. Ezen határozatban több saját használatú út lett elnevezve, azonban a közterületek elnevezéséről és a házszám-megállapítás szabályairól szóló 2/2014. (II.10.) önkormányzati rendeletből az erre vonatkozó felhatalmazó rendelkezés hiányzik, így szükségessé és indokolttá vált a 2/2014. (II.10.) önkormányzati rendelet módosítása.</w:t>
      </w:r>
    </w:p>
    <w:p w14:paraId="3A25FD13" w14:textId="77777777" w:rsidR="003D3EBB" w:rsidRDefault="00000000">
      <w:pPr>
        <w:pStyle w:val="Szvegtrzs"/>
        <w:spacing w:after="0" w:line="240" w:lineRule="auto"/>
        <w:jc w:val="both"/>
      </w:pPr>
      <w:r>
        <w:t> </w:t>
      </w:r>
    </w:p>
    <w:p w14:paraId="5E6AA076" w14:textId="77777777" w:rsidR="003D3EBB" w:rsidRDefault="00000000">
      <w:pPr>
        <w:pStyle w:val="Szvegtrzs"/>
        <w:spacing w:after="0" w:line="240" w:lineRule="auto"/>
        <w:jc w:val="both"/>
      </w:pPr>
      <w:r>
        <w:t xml:space="preserve">Több jogszabály változása miatt is indokolt az </w:t>
      </w:r>
      <w:proofErr w:type="spellStart"/>
      <w:r>
        <w:t>Ör</w:t>
      </w:r>
      <w:proofErr w:type="spellEnd"/>
      <w:r>
        <w:t>. módosítása. Ilyen az épített környezet kialakításáról és védelméről szóló 1997. évi LXXVIII. törvény hatályon kívül helyezése és a magyar építészetről szóló 2023. évi C. törvény hatályba lépése.</w:t>
      </w:r>
    </w:p>
    <w:p w14:paraId="3B9AC88D" w14:textId="77777777" w:rsidR="003D3EBB" w:rsidRDefault="00000000">
      <w:pPr>
        <w:pStyle w:val="Szvegtrzs"/>
        <w:spacing w:after="0" w:line="240" w:lineRule="auto"/>
        <w:jc w:val="both"/>
      </w:pPr>
      <w:r>
        <w:t xml:space="preserve">2024. év végén hatályon kívül helyezésre került a központi címregiszterről és a címkezelésről szóló 345/2014. (XII.23.) Korm. rendelet. A központi címregiszterrel kapcsolatos szabályozást jelenleg a digitális szolgáltatások, a digitális állampolgárság szolgáltatások és támogató szolgáltatások részletes műszaki követelményeiről szóló 322/2024. (XI.6.) Korm. rendelet tartalmazza, mely szintén érinti az </w:t>
      </w:r>
      <w:proofErr w:type="spellStart"/>
      <w:r>
        <w:t>Ör</w:t>
      </w:r>
      <w:proofErr w:type="spellEnd"/>
      <w:r>
        <w:t>-t. A fenti magasabb szintű jogforrásokkal való összhang megteremtését biztosítja a jelen rendelet. </w:t>
      </w:r>
    </w:p>
    <w:sectPr w:rsidR="003D3EBB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A4C76" w14:textId="77777777" w:rsidR="000E02E3" w:rsidRDefault="000E02E3">
      <w:r>
        <w:separator/>
      </w:r>
    </w:p>
  </w:endnote>
  <w:endnote w:type="continuationSeparator" w:id="0">
    <w:p w14:paraId="2943289B" w14:textId="77777777" w:rsidR="000E02E3" w:rsidRDefault="000E0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FF6FF" w14:textId="77777777" w:rsidR="003D3EBB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EAD97" w14:textId="77777777" w:rsidR="003D3EBB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DB8FA" w14:textId="77777777" w:rsidR="000E02E3" w:rsidRDefault="000E02E3">
      <w:r>
        <w:separator/>
      </w:r>
    </w:p>
  </w:footnote>
  <w:footnote w:type="continuationSeparator" w:id="0">
    <w:p w14:paraId="13722EDD" w14:textId="77777777" w:rsidR="000E02E3" w:rsidRDefault="000E0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2C5D87"/>
    <w:multiLevelType w:val="multilevel"/>
    <w:tmpl w:val="8B361FA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33534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EBB"/>
    <w:rsid w:val="000E02E3"/>
    <w:rsid w:val="003D3EBB"/>
    <w:rsid w:val="00716D8A"/>
    <w:rsid w:val="0086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EC2F4"/>
  <w15:docId w15:val="{70F85034-8054-4E27-8376-C8B1E9672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1216</Words>
  <Characters>8394</Characters>
  <Application>Microsoft Office Word</Application>
  <DocSecurity>0</DocSecurity>
  <Lines>69</Lines>
  <Paragraphs>19</Paragraphs>
  <ScaleCrop>false</ScaleCrop>
  <Company/>
  <LinksUpToDate>false</LinksUpToDate>
  <CharactersWithSpaces>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Regényiné dr. Börczi Vera</dc:creator>
  <dc:description/>
  <cp:lastModifiedBy>Regényiné dr. Börczi Vera</cp:lastModifiedBy>
  <cp:revision>2</cp:revision>
  <dcterms:created xsi:type="dcterms:W3CDTF">2025-06-19T14:32:00Z</dcterms:created>
  <dcterms:modified xsi:type="dcterms:W3CDTF">2025-06-19T14:32:00Z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