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1AB7" w:rsidRPr="00EF2A61" w:rsidRDefault="008F1AB7" w:rsidP="008F1A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AB7" w:rsidRPr="00F366E3" w:rsidRDefault="008F1AB7" w:rsidP="008F1AB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366E3">
        <w:rPr>
          <w:rFonts w:ascii="Times New Roman" w:hAnsi="Times New Roman" w:cs="Times New Roman"/>
          <w:i/>
          <w:iCs/>
          <w:sz w:val="24"/>
          <w:szCs w:val="24"/>
        </w:rPr>
        <w:t>Alapítói határozat</w:t>
      </w:r>
    </w:p>
    <w:p w:rsidR="008F1AB7" w:rsidRPr="00F366E3" w:rsidRDefault="008F1AB7" w:rsidP="008F1AB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366E3">
        <w:rPr>
          <w:rFonts w:ascii="Times New Roman" w:hAnsi="Times New Roman" w:cs="Times New Roman"/>
          <w:i/>
          <w:iCs/>
          <w:sz w:val="24"/>
          <w:szCs w:val="24"/>
        </w:rPr>
        <w:t>Tulajdonosi döntés a Harkányi Városgazdálkodási Kft. vonatozásában</w:t>
      </w:r>
    </w:p>
    <w:p w:rsidR="008F1AB7" w:rsidRPr="00F366E3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AB7" w:rsidRPr="00F366E3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366E3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Harkány Város Önkormányzat </w:t>
      </w:r>
      <w:r w:rsidRPr="00F366E3">
        <w:rPr>
          <w:rFonts w:ascii="Times New Roman" w:hAnsi="Times New Roman" w:cs="Times New Roman"/>
          <w:sz w:val="24"/>
          <w:szCs w:val="24"/>
        </w:rPr>
        <w:t>Képviselő-testület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366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Remmert Ferenc felügyelőbizottsági tag </w:t>
      </w:r>
      <w:r w:rsidR="00E278A8">
        <w:rPr>
          <w:rFonts w:ascii="Times New Roman" w:hAnsi="Times New Roman" w:cs="Times New Roman"/>
          <w:sz w:val="24"/>
          <w:szCs w:val="24"/>
        </w:rPr>
        <w:t xml:space="preserve">2024. november hó 28. napján történő </w:t>
      </w:r>
      <w:r>
        <w:rPr>
          <w:rFonts w:ascii="Times New Roman" w:hAnsi="Times New Roman" w:cs="Times New Roman"/>
          <w:sz w:val="24"/>
          <w:szCs w:val="24"/>
        </w:rPr>
        <w:t>lemondására tekintettel - 2024. november 29. napjától 2029. november hó 21. napjáig terjedő határozott időre a Harkányi Városgazdálkodási Kft. felügyelő bizottságának tagjává megválasztja ………………………. szám alatti lakost, a képviselő-testület által a 135/20</w:t>
      </w:r>
      <w:r w:rsidR="00E3360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4. (XI.14.) számú határozatban foglalt javadalmazással.</w:t>
      </w: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Pr="00F366E3">
        <w:rPr>
          <w:rFonts w:ascii="Times New Roman" w:hAnsi="Times New Roman" w:cs="Times New Roman"/>
          <w:sz w:val="24"/>
          <w:szCs w:val="24"/>
        </w:rPr>
        <w:t>A képviselő-testület felhatalmazza a polgármestert, valamint az ügyvezetőt a módosításhoz szükséges okiratok aláírására. A képviselő-testület felhatalmazza az ügyvezetőt a változások Pécsi Törvényszék Cégbíróságához történő benyújtására.</w:t>
      </w: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ügyvezető</w:t>
      </w: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AB7" w:rsidRDefault="008F1AB7" w:rsidP="008F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6C7" w:rsidRDefault="007816C7"/>
    <w:sectPr w:rsidR="0078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7"/>
    <w:rsid w:val="007816C7"/>
    <w:rsid w:val="008F1AB7"/>
    <w:rsid w:val="00BD145F"/>
    <w:rsid w:val="00E278A8"/>
    <w:rsid w:val="00E3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164F"/>
  <w15:chartTrackingRefBased/>
  <w15:docId w15:val="{991A19B1-38FF-416A-AA1C-197FC3E4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1AB7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734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3</cp:revision>
  <cp:lastPrinted>2024-11-28T09:28:00Z</cp:lastPrinted>
  <dcterms:created xsi:type="dcterms:W3CDTF">2024-11-28T09:18:00Z</dcterms:created>
  <dcterms:modified xsi:type="dcterms:W3CDTF">2024-11-28T09:41:00Z</dcterms:modified>
</cp:coreProperties>
</file>