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E5F73" w14:textId="77777777" w:rsidR="006C2F6C" w:rsidRDefault="006C2F6C" w:rsidP="006C2F6C">
      <w:pPr>
        <w:jc w:val="center"/>
        <w:rPr>
          <w:b/>
          <w:u w:val="single"/>
        </w:rPr>
      </w:pPr>
      <w:bookmarkStart w:id="0" w:name="_Hlk58250976"/>
    </w:p>
    <w:p w14:paraId="46888E22" w14:textId="77777777" w:rsidR="00A34B08" w:rsidRDefault="00A34B08" w:rsidP="00A34B08">
      <w:pPr>
        <w:jc w:val="both"/>
        <w:rPr>
          <w:rFonts w:eastAsia="Calibri"/>
          <w:b/>
          <w:u w:val="single"/>
        </w:rPr>
      </w:pPr>
      <w:r>
        <w:rPr>
          <w:noProof/>
          <w:szCs w:val="24"/>
        </w:rPr>
        <mc:AlternateContent>
          <mc:Choice Requires="wps">
            <w:drawing>
              <wp:anchor distT="0" distB="0" distL="114300" distR="114300" simplePos="0" relativeHeight="251659264" behindDoc="0" locked="0" layoutInCell="1" allowOverlap="1" wp14:anchorId="58D0823B" wp14:editId="5220FD7B">
                <wp:simplePos x="0" y="0"/>
                <wp:positionH relativeFrom="column">
                  <wp:posOffset>3205480</wp:posOffset>
                </wp:positionH>
                <wp:positionV relativeFrom="paragraph">
                  <wp:posOffset>-109855</wp:posOffset>
                </wp:positionV>
                <wp:extent cx="2813685" cy="1157605"/>
                <wp:effectExtent l="0" t="0" r="24765" b="23495"/>
                <wp:wrapNone/>
                <wp:docPr id="3" name="Szövegdoboz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685" cy="1157605"/>
                        </a:xfrm>
                        <a:prstGeom prst="rect">
                          <a:avLst/>
                        </a:prstGeom>
                        <a:solidFill>
                          <a:srgbClr val="FFFFFF"/>
                        </a:solidFill>
                        <a:ln w="9525">
                          <a:solidFill>
                            <a:srgbClr val="000000"/>
                          </a:solidFill>
                          <a:miter lim="800000"/>
                          <a:headEnd/>
                          <a:tailEnd/>
                        </a:ln>
                      </wps:spPr>
                      <wps:txbx>
                        <w:txbxContent>
                          <w:p w14:paraId="0A8F80C1" w14:textId="219BFEA9" w:rsidR="00A34B08" w:rsidRDefault="00A34B08" w:rsidP="00A34B08">
                            <w:pPr>
                              <w:jc w:val="both"/>
                              <w:rPr>
                                <w:bCs/>
                                <w:szCs w:val="24"/>
                                <w:u w:val="single"/>
                              </w:rPr>
                            </w:pPr>
                            <w:r>
                              <w:rPr>
                                <w:szCs w:val="24"/>
                                <w:u w:val="single"/>
                              </w:rPr>
                              <w:t>Tárgy:</w:t>
                            </w:r>
                            <w:r w:rsidRPr="00FD0B57">
                              <w:rPr>
                                <w:szCs w:val="24"/>
                              </w:rPr>
                              <w:t xml:space="preserve"> </w:t>
                            </w:r>
                            <w:r w:rsidRPr="00A34B08">
                              <w:rPr>
                                <w:bCs/>
                                <w:sz w:val="22"/>
                                <w:szCs w:val="22"/>
                              </w:rPr>
                              <w:t xml:space="preserve">Döntés </w:t>
                            </w:r>
                            <w:r w:rsidRPr="00A34B08">
                              <w:rPr>
                                <w:bCs/>
                                <w:szCs w:val="24"/>
                              </w:rPr>
                              <w:t xml:space="preserve">a piacszabályzat </w:t>
                            </w:r>
                            <w:r w:rsidR="00E47B1B">
                              <w:rPr>
                                <w:bCs/>
                                <w:szCs w:val="24"/>
                              </w:rPr>
                              <w:t>módosításáról</w:t>
                            </w:r>
                          </w:p>
                          <w:p w14:paraId="2D7C4A03" w14:textId="77777777" w:rsidR="00A34B08" w:rsidRPr="00A34B08" w:rsidRDefault="00A34B08" w:rsidP="00A34B08">
                            <w:pPr>
                              <w:jc w:val="both"/>
                              <w:rPr>
                                <w:bCs/>
                                <w:szCs w:val="24"/>
                                <w:u w:val="single"/>
                              </w:rPr>
                            </w:pPr>
                          </w:p>
                          <w:p w14:paraId="7071CEAE" w14:textId="29D0C420" w:rsidR="00A34B08" w:rsidRPr="00A34B08" w:rsidRDefault="00A34B08" w:rsidP="00A34B08">
                            <w:pPr>
                              <w:jc w:val="both"/>
                              <w:rPr>
                                <w:bCs/>
                                <w:szCs w:val="24"/>
                              </w:rPr>
                            </w:pPr>
                            <w:r w:rsidRPr="00A34B08">
                              <w:rPr>
                                <w:bCs/>
                                <w:szCs w:val="24"/>
                                <w:u w:val="single"/>
                              </w:rPr>
                              <w:t>Melléklet</w:t>
                            </w:r>
                            <w:r w:rsidRPr="00A34B08">
                              <w:rPr>
                                <w:bCs/>
                                <w:szCs w:val="24"/>
                              </w:rPr>
                              <w:t xml:space="preserve">: </w:t>
                            </w:r>
                            <w:r w:rsidR="002D19A8">
                              <w:rPr>
                                <w:bCs/>
                                <w:szCs w:val="24"/>
                              </w:rPr>
                              <w:t xml:space="preserve">módosított </w:t>
                            </w:r>
                            <w:r w:rsidR="00E47B1B">
                              <w:rPr>
                                <w:bCs/>
                                <w:szCs w:val="24"/>
                              </w:rPr>
                              <w:t>piacszabályzat</w:t>
                            </w:r>
                            <w:r w:rsidR="008B2CD1">
                              <w:rPr>
                                <w:bCs/>
                                <w:szCs w:val="24"/>
                              </w:rPr>
                              <w:t xml:space="preserve">, </w:t>
                            </w:r>
                            <w:r w:rsidR="00937900">
                              <w:rPr>
                                <w:bCs/>
                                <w:szCs w:val="24"/>
                              </w:rPr>
                              <w:t>kérelem</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0823B" id="_x0000_t202" coordsize="21600,21600" o:spt="202" path="m,l,21600r21600,l21600,xe">
                <v:stroke joinstyle="miter"/>
                <v:path gradientshapeok="t" o:connecttype="rect"/>
              </v:shapetype>
              <v:shape id="Szövegdoboz 3" o:spid="_x0000_s1026" type="#_x0000_t202" style="position:absolute;left:0;text-align:left;margin-left:252.4pt;margin-top:-8.65pt;width:221.55pt;height:9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H8KQIAAFQEAAAOAAAAZHJzL2Uyb0RvYy54bWysVFFv0zAQfkfiP1h+p0lK03VR02l0FCEN&#10;hjT4AY7jJBaOz9huk/Hrd3a6rgx4QeTh5POdv7v77i7rq7FX5CCsk6BLms1SSoTmUEvdlvTb192b&#10;FSXOM10zBVqU9EE4erV5/Wo9mELMoQNVC0sQRLtiMCXtvDdFkjjeiZ65GRih0diA7ZlH1bZJbdmA&#10;6L1K5mm6TAawtbHAhXN4ezMZ6SbiN43g/q5pnPBElRRz81HaKKsgk82aFa1lppP8mAb7hyx6JjUG&#10;PUHdMM/I3srfoHrJLTho/IxDn0DTSC5iDVhNlr6o5r5jRsRakBxnTjS5/wfLPx/uzRdL/PgORmxg&#10;LMKZW+DfHdGw7ZhuxbW1MHSC1Rg4C5Qlg3HF8Wmg2hUugFTDJ6ixyWzvIQKNje0DK1gnQXRswMOJ&#10;dDF6wvFyvsreLlc5JRxtWZZfLNM8xmDF03Njnf8goCfhUFKLXY3w7HDrfEiHFU8uIZoDJeudVCoq&#10;tq22ypIDwwnYxe+I/oub0mQo6WU+zycG/gqRxu9PEL30OMpK9iVdnZxYEXh7r+s4aJ5JNZ0xZaWP&#10;RAbuJhb9WI3oGAitoH5ASi1MI4sr5u9QNAowT66koaQD+/PlXfDD6UALJQOOdUndjz2zghL1UWP7&#10;LrPFIuxBVBb5xRwVe26pzi1Mc4QqqadkOm79tDt7Y2XbYaRpYDRcY8sbGZvxnP2xPhzd2KPjmoXd&#10;ONej1/PPYPMIAAD//wMAUEsDBBQABgAIAAAAIQCRFhpt4gAAAAsBAAAPAAAAZHJzL2Rvd25yZXYu&#10;eG1sTI/BTsMwEETvSPyDtUhcUGuXpkkT4lQICQQ3KFW5uvE2ibDXIXbT8PeYExxX8zTzttxM1rAR&#10;B985krCYC2BItdMdNRJ274+zNTAfFGllHKGEb/SwqS4vSlVod6Y3HLehYbGEfKEktCH0Bee+btEq&#10;P3c9UsyObrAqxHNouB7UOZZbw2+FSLlVHcWFVvX40GL9uT1ZCevkefzwL8vXfZ0eTR5usvHpa5Dy&#10;+mq6vwMWcAp/MPzqR3WootPBnUh7ZiSsRBLVg4TZIlsCi0SeZDmwQ0TTlQBelfz/D9UPAAAA//8D&#10;AFBLAQItABQABgAIAAAAIQC2gziS/gAAAOEBAAATAAAAAAAAAAAAAAAAAAAAAABbQ29udGVudF9U&#10;eXBlc10ueG1sUEsBAi0AFAAGAAgAAAAhADj9If/WAAAAlAEAAAsAAAAAAAAAAAAAAAAALwEAAF9y&#10;ZWxzLy5yZWxzUEsBAi0AFAAGAAgAAAAhAJiIAfwpAgAAVAQAAA4AAAAAAAAAAAAAAAAALgIAAGRy&#10;cy9lMm9Eb2MueG1sUEsBAi0AFAAGAAgAAAAhAJEWGm3iAAAACwEAAA8AAAAAAAAAAAAAAAAAgwQA&#10;AGRycy9kb3ducmV2LnhtbFBLBQYAAAAABAAEAPMAAACSBQAAAAA=&#10;">
                <v:textbox>
                  <w:txbxContent>
                    <w:p w14:paraId="0A8F80C1" w14:textId="219BFEA9" w:rsidR="00A34B08" w:rsidRDefault="00A34B08" w:rsidP="00A34B08">
                      <w:pPr>
                        <w:jc w:val="both"/>
                        <w:rPr>
                          <w:bCs/>
                          <w:szCs w:val="24"/>
                          <w:u w:val="single"/>
                        </w:rPr>
                      </w:pPr>
                      <w:r>
                        <w:rPr>
                          <w:szCs w:val="24"/>
                          <w:u w:val="single"/>
                        </w:rPr>
                        <w:t>Tárgy:</w:t>
                      </w:r>
                      <w:r w:rsidRPr="00FD0B57">
                        <w:rPr>
                          <w:szCs w:val="24"/>
                        </w:rPr>
                        <w:t xml:space="preserve"> </w:t>
                      </w:r>
                      <w:r w:rsidRPr="00A34B08">
                        <w:rPr>
                          <w:bCs/>
                          <w:sz w:val="22"/>
                          <w:szCs w:val="22"/>
                        </w:rPr>
                        <w:t xml:space="preserve">Döntés </w:t>
                      </w:r>
                      <w:r w:rsidRPr="00A34B08">
                        <w:rPr>
                          <w:bCs/>
                          <w:szCs w:val="24"/>
                        </w:rPr>
                        <w:t xml:space="preserve">a piacszabályzat </w:t>
                      </w:r>
                      <w:r w:rsidR="00E47B1B">
                        <w:rPr>
                          <w:bCs/>
                          <w:szCs w:val="24"/>
                        </w:rPr>
                        <w:t>módosításáról</w:t>
                      </w:r>
                    </w:p>
                    <w:p w14:paraId="2D7C4A03" w14:textId="77777777" w:rsidR="00A34B08" w:rsidRPr="00A34B08" w:rsidRDefault="00A34B08" w:rsidP="00A34B08">
                      <w:pPr>
                        <w:jc w:val="both"/>
                        <w:rPr>
                          <w:bCs/>
                          <w:szCs w:val="24"/>
                          <w:u w:val="single"/>
                        </w:rPr>
                      </w:pPr>
                    </w:p>
                    <w:p w14:paraId="7071CEAE" w14:textId="29D0C420" w:rsidR="00A34B08" w:rsidRPr="00A34B08" w:rsidRDefault="00A34B08" w:rsidP="00A34B08">
                      <w:pPr>
                        <w:jc w:val="both"/>
                        <w:rPr>
                          <w:bCs/>
                          <w:szCs w:val="24"/>
                        </w:rPr>
                      </w:pPr>
                      <w:r w:rsidRPr="00A34B08">
                        <w:rPr>
                          <w:bCs/>
                          <w:szCs w:val="24"/>
                          <w:u w:val="single"/>
                        </w:rPr>
                        <w:t>Melléklet</w:t>
                      </w:r>
                      <w:r w:rsidRPr="00A34B08">
                        <w:rPr>
                          <w:bCs/>
                          <w:szCs w:val="24"/>
                        </w:rPr>
                        <w:t xml:space="preserve">: </w:t>
                      </w:r>
                      <w:r w:rsidR="002D19A8">
                        <w:rPr>
                          <w:bCs/>
                          <w:szCs w:val="24"/>
                        </w:rPr>
                        <w:t xml:space="preserve">módosított </w:t>
                      </w:r>
                      <w:r w:rsidR="00E47B1B">
                        <w:rPr>
                          <w:bCs/>
                          <w:szCs w:val="24"/>
                        </w:rPr>
                        <w:t>piacszabályzat</w:t>
                      </w:r>
                      <w:r w:rsidR="008B2CD1">
                        <w:rPr>
                          <w:bCs/>
                          <w:szCs w:val="24"/>
                        </w:rPr>
                        <w:t xml:space="preserve">, </w:t>
                      </w:r>
                      <w:r w:rsidR="00937900">
                        <w:rPr>
                          <w:bCs/>
                          <w:szCs w:val="24"/>
                        </w:rPr>
                        <w:t>kérelem</w:t>
                      </w:r>
                    </w:p>
                  </w:txbxContent>
                </v:textbox>
              </v:shape>
            </w:pict>
          </mc:Fallback>
        </mc:AlternateContent>
      </w:r>
      <w:r>
        <w:rPr>
          <w:rFonts w:eastAsia="Calibri"/>
          <w:noProof/>
        </w:rPr>
        <w:drawing>
          <wp:inline distT="0" distB="0" distL="0" distR="0" wp14:anchorId="56A92EAD" wp14:editId="33707844">
            <wp:extent cx="876300" cy="971550"/>
            <wp:effectExtent l="0" t="0" r="0" b="0"/>
            <wp:docPr id="1" name="Kép 1" descr="pecset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ecset cop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6300" cy="971550"/>
                    </a:xfrm>
                    <a:prstGeom prst="rect">
                      <a:avLst/>
                    </a:prstGeom>
                    <a:noFill/>
                    <a:ln>
                      <a:noFill/>
                    </a:ln>
                  </pic:spPr>
                </pic:pic>
              </a:graphicData>
            </a:graphic>
          </wp:inline>
        </w:drawing>
      </w:r>
      <w:r w:rsidRPr="00B217EC">
        <w:rPr>
          <w:szCs w:val="24"/>
        </w:rPr>
        <w:t xml:space="preserve"> </w:t>
      </w:r>
    </w:p>
    <w:p w14:paraId="7FC18591" w14:textId="77777777" w:rsidR="00A34B08" w:rsidRDefault="00A34B08" w:rsidP="00A34B08">
      <w:pPr>
        <w:jc w:val="center"/>
        <w:rPr>
          <w:rFonts w:eastAsia="Calibri"/>
          <w:b/>
          <w:u w:val="single"/>
        </w:rPr>
      </w:pPr>
    </w:p>
    <w:p w14:paraId="3E2DF600" w14:textId="77777777" w:rsidR="00A34B08" w:rsidRDefault="00A34B08" w:rsidP="00A34B08">
      <w:pPr>
        <w:jc w:val="center"/>
        <w:rPr>
          <w:rFonts w:eastAsia="Calibri"/>
          <w:b/>
          <w:u w:val="single"/>
        </w:rPr>
      </w:pPr>
    </w:p>
    <w:p w14:paraId="04432E41" w14:textId="77777777" w:rsidR="00A34B08" w:rsidRDefault="00A34B08" w:rsidP="00A34B08">
      <w:pPr>
        <w:jc w:val="center"/>
        <w:rPr>
          <w:rFonts w:eastAsia="Calibri"/>
          <w:b/>
          <w:u w:val="single"/>
        </w:rPr>
      </w:pPr>
      <w:r>
        <w:rPr>
          <w:rFonts w:eastAsia="Calibri"/>
          <w:b/>
          <w:u w:val="single"/>
        </w:rPr>
        <w:t>E L Ő T E R J E S Z T É S</w:t>
      </w:r>
    </w:p>
    <w:p w14:paraId="2CFD86BB" w14:textId="77777777" w:rsidR="002D27FB" w:rsidRDefault="002D27FB" w:rsidP="00A34B08">
      <w:pPr>
        <w:jc w:val="center"/>
        <w:rPr>
          <w:rFonts w:eastAsia="Calibri"/>
          <w:b/>
          <w:u w:val="single"/>
        </w:rPr>
      </w:pPr>
    </w:p>
    <w:p w14:paraId="20521555" w14:textId="4BCB6211" w:rsidR="00A34B08" w:rsidRDefault="00A34B08" w:rsidP="00A34B08">
      <w:pPr>
        <w:jc w:val="center"/>
        <w:rPr>
          <w:rFonts w:eastAsia="Calibri"/>
          <w:b/>
        </w:rPr>
      </w:pPr>
      <w:r>
        <w:rPr>
          <w:rFonts w:eastAsia="Calibri"/>
          <w:b/>
        </w:rPr>
        <w:t>HARKÁNY VÁROS ÖNKORMÁNYZAT</w:t>
      </w:r>
    </w:p>
    <w:p w14:paraId="08092DAE" w14:textId="606DA101" w:rsidR="00A34B08" w:rsidRDefault="00A34B08" w:rsidP="00A34B08">
      <w:pPr>
        <w:jc w:val="center"/>
        <w:rPr>
          <w:rFonts w:eastAsia="Calibri"/>
          <w:b/>
        </w:rPr>
      </w:pPr>
      <w:r>
        <w:rPr>
          <w:rFonts w:eastAsia="Calibri"/>
          <w:b/>
        </w:rPr>
        <w:t>KÉPVIS</w:t>
      </w:r>
      <w:r w:rsidR="00E47B1B">
        <w:rPr>
          <w:rFonts w:eastAsia="Calibri"/>
          <w:b/>
        </w:rPr>
        <w:t>EL</w:t>
      </w:r>
      <w:r>
        <w:rPr>
          <w:rFonts w:eastAsia="Calibri"/>
          <w:b/>
        </w:rPr>
        <w:t>Ő-TESTÜLETÉNEK</w:t>
      </w:r>
    </w:p>
    <w:p w14:paraId="7FB1182F" w14:textId="77777777" w:rsidR="00F15729" w:rsidRDefault="00F15729" w:rsidP="00A34B08">
      <w:pPr>
        <w:jc w:val="center"/>
        <w:rPr>
          <w:rFonts w:eastAsia="Calibri"/>
          <w:b/>
        </w:rPr>
      </w:pPr>
    </w:p>
    <w:p w14:paraId="632A30D8" w14:textId="542A6668" w:rsidR="00A34B08" w:rsidRDefault="00937900" w:rsidP="00A34B08">
      <w:pPr>
        <w:spacing w:line="266" w:lineRule="auto"/>
        <w:jc w:val="center"/>
        <w:rPr>
          <w:rFonts w:eastAsia="Calibri"/>
          <w:b/>
        </w:rPr>
      </w:pPr>
      <w:r>
        <w:rPr>
          <w:rFonts w:eastAsia="Calibri"/>
          <w:b/>
        </w:rPr>
        <w:t>2025. április 3</w:t>
      </w:r>
      <w:r w:rsidR="00A34B08">
        <w:rPr>
          <w:rFonts w:eastAsia="Calibri"/>
          <w:b/>
        </w:rPr>
        <w:t>-i RENDES</w:t>
      </w:r>
      <w:r w:rsidR="002D27FB">
        <w:rPr>
          <w:rFonts w:eastAsia="Calibri"/>
          <w:b/>
        </w:rPr>
        <w:t xml:space="preserve"> </w:t>
      </w:r>
      <w:r w:rsidR="00A34B08">
        <w:rPr>
          <w:rFonts w:eastAsia="Calibri"/>
          <w:b/>
        </w:rPr>
        <w:t>ÜLÉSÉRE</w:t>
      </w:r>
    </w:p>
    <w:p w14:paraId="64A0B6FE" w14:textId="77777777" w:rsidR="00A34B08" w:rsidRDefault="00A34B08" w:rsidP="00A34B08">
      <w:pPr>
        <w:spacing w:line="266" w:lineRule="auto"/>
        <w:jc w:val="center"/>
        <w:rPr>
          <w:rFonts w:eastAsia="Calibri"/>
          <w:b/>
        </w:rPr>
      </w:pPr>
    </w:p>
    <w:p w14:paraId="04991707" w14:textId="3B5DDA90" w:rsidR="00A34B08" w:rsidRDefault="002D27FB" w:rsidP="00A34B08">
      <w:pPr>
        <w:spacing w:line="266" w:lineRule="auto"/>
        <w:jc w:val="center"/>
        <w:rPr>
          <w:rFonts w:eastAsia="Calibri"/>
          <w:b/>
        </w:rPr>
      </w:pPr>
      <w:r>
        <w:rPr>
          <w:rFonts w:eastAsia="Calibri"/>
          <w:b/>
        </w:rPr>
        <w:t>4</w:t>
      </w:r>
      <w:r w:rsidR="00A34B08">
        <w:rPr>
          <w:rFonts w:eastAsia="Calibri"/>
          <w:b/>
        </w:rPr>
        <w:t>.) Napirendi pont</w:t>
      </w:r>
    </w:p>
    <w:p w14:paraId="0015187A" w14:textId="77777777" w:rsidR="00A34B08" w:rsidRDefault="00A34B08" w:rsidP="00A34B08">
      <w:pPr>
        <w:spacing w:line="266" w:lineRule="auto"/>
        <w:jc w:val="center"/>
        <w:rPr>
          <w:rFonts w:eastAsia="Calibri"/>
          <w:b/>
        </w:rPr>
      </w:pPr>
    </w:p>
    <w:tbl>
      <w:tblP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2"/>
        <w:gridCol w:w="4506"/>
      </w:tblGrid>
      <w:tr w:rsidR="00A34B08" w14:paraId="2B3CEEB3" w14:textId="77777777" w:rsidTr="00A34B08">
        <w:trPr>
          <w:trHeight w:val="254"/>
        </w:trPr>
        <w:tc>
          <w:tcPr>
            <w:tcW w:w="4902" w:type="dxa"/>
            <w:tcBorders>
              <w:top w:val="single" w:sz="4" w:space="0" w:color="auto"/>
              <w:left w:val="single" w:sz="4" w:space="0" w:color="auto"/>
              <w:bottom w:val="single" w:sz="4" w:space="0" w:color="auto"/>
              <w:right w:val="single" w:sz="4" w:space="0" w:color="auto"/>
            </w:tcBorders>
          </w:tcPr>
          <w:p w14:paraId="4458A4E3" w14:textId="77777777" w:rsidR="00A34B08" w:rsidRDefault="00A34B08" w:rsidP="00707460">
            <w:pPr>
              <w:rPr>
                <w:rFonts w:eastAsia="Calibri"/>
              </w:rPr>
            </w:pPr>
            <w:r>
              <w:rPr>
                <w:rFonts w:eastAsia="Calibri"/>
              </w:rPr>
              <w:t>ELŐTERJESZTŐ:</w:t>
            </w:r>
          </w:p>
          <w:p w14:paraId="17BA6485" w14:textId="77777777" w:rsidR="00A34B08" w:rsidRDefault="00A34B08" w:rsidP="00707460">
            <w:pPr>
              <w:rPr>
                <w:rFonts w:eastAsia="Calibri"/>
              </w:rPr>
            </w:pPr>
          </w:p>
        </w:tc>
        <w:tc>
          <w:tcPr>
            <w:tcW w:w="4506" w:type="dxa"/>
            <w:tcBorders>
              <w:top w:val="single" w:sz="4" w:space="0" w:color="auto"/>
              <w:left w:val="single" w:sz="4" w:space="0" w:color="auto"/>
              <w:bottom w:val="single" w:sz="4" w:space="0" w:color="auto"/>
              <w:right w:val="single" w:sz="4" w:space="0" w:color="auto"/>
            </w:tcBorders>
            <w:hideMark/>
          </w:tcPr>
          <w:p w14:paraId="106BFF0D" w14:textId="77777777" w:rsidR="002D27FB" w:rsidRDefault="00937900" w:rsidP="00707460">
            <w:pPr>
              <w:jc w:val="center"/>
              <w:rPr>
                <w:rFonts w:eastAsia="Calibri"/>
              </w:rPr>
            </w:pPr>
            <w:r>
              <w:rPr>
                <w:rFonts w:eastAsia="Calibri"/>
              </w:rPr>
              <w:t xml:space="preserve">Bacsáné dr. </w:t>
            </w:r>
            <w:proofErr w:type="spellStart"/>
            <w:r>
              <w:rPr>
                <w:rFonts w:eastAsia="Calibri"/>
              </w:rPr>
              <w:t>Kajdity</w:t>
            </w:r>
            <w:proofErr w:type="spellEnd"/>
            <w:r>
              <w:rPr>
                <w:rFonts w:eastAsia="Calibri"/>
              </w:rPr>
              <w:t xml:space="preserve"> Petra </w:t>
            </w:r>
          </w:p>
          <w:p w14:paraId="64AF1170" w14:textId="666A2074" w:rsidR="00A34B08" w:rsidRDefault="00937900" w:rsidP="00707460">
            <w:pPr>
              <w:jc w:val="center"/>
              <w:rPr>
                <w:rFonts w:eastAsia="Calibri"/>
              </w:rPr>
            </w:pPr>
            <w:r>
              <w:rPr>
                <w:rFonts w:eastAsia="Calibri"/>
              </w:rPr>
              <w:t>jegyző</w:t>
            </w:r>
          </w:p>
        </w:tc>
      </w:tr>
      <w:tr w:rsidR="00A34B08" w14:paraId="07FDF225" w14:textId="77777777" w:rsidTr="002D27FB">
        <w:trPr>
          <w:trHeight w:val="821"/>
        </w:trPr>
        <w:tc>
          <w:tcPr>
            <w:tcW w:w="4902" w:type="dxa"/>
            <w:tcBorders>
              <w:top w:val="single" w:sz="4" w:space="0" w:color="auto"/>
              <w:left w:val="single" w:sz="4" w:space="0" w:color="auto"/>
              <w:bottom w:val="single" w:sz="4" w:space="0" w:color="auto"/>
              <w:right w:val="single" w:sz="4" w:space="0" w:color="auto"/>
            </w:tcBorders>
          </w:tcPr>
          <w:p w14:paraId="5B9E09EA" w14:textId="77777777" w:rsidR="00A34B08" w:rsidRDefault="00A34B08" w:rsidP="00707460">
            <w:pPr>
              <w:rPr>
                <w:rFonts w:eastAsia="Calibri"/>
              </w:rPr>
            </w:pPr>
            <w:r>
              <w:rPr>
                <w:rFonts w:eastAsia="Calibri"/>
              </w:rPr>
              <w:t>AZ ELŐTERJESZTÉST KÉSZÍTETTE:</w:t>
            </w:r>
          </w:p>
          <w:p w14:paraId="58EF3B62" w14:textId="77777777" w:rsidR="00A34B08" w:rsidRDefault="00A34B08" w:rsidP="00707460">
            <w:pPr>
              <w:rPr>
                <w:rFonts w:eastAsia="Calibri"/>
              </w:rPr>
            </w:pPr>
          </w:p>
        </w:tc>
        <w:tc>
          <w:tcPr>
            <w:tcW w:w="4506" w:type="dxa"/>
            <w:tcBorders>
              <w:top w:val="single" w:sz="4" w:space="0" w:color="auto"/>
              <w:left w:val="single" w:sz="4" w:space="0" w:color="auto"/>
              <w:bottom w:val="single" w:sz="4" w:space="0" w:color="auto"/>
              <w:right w:val="single" w:sz="4" w:space="0" w:color="auto"/>
            </w:tcBorders>
            <w:hideMark/>
          </w:tcPr>
          <w:p w14:paraId="6CC61596" w14:textId="77777777" w:rsidR="00A34B08" w:rsidRDefault="00A34B08" w:rsidP="00707460">
            <w:pPr>
              <w:jc w:val="center"/>
              <w:rPr>
                <w:rFonts w:eastAsia="Calibri"/>
              </w:rPr>
            </w:pPr>
            <w:proofErr w:type="spellStart"/>
            <w:r>
              <w:rPr>
                <w:rFonts w:eastAsia="Calibri"/>
              </w:rPr>
              <w:t>Regényiné</w:t>
            </w:r>
            <w:proofErr w:type="spellEnd"/>
            <w:r>
              <w:rPr>
                <w:rFonts w:eastAsia="Calibri"/>
              </w:rPr>
              <w:t xml:space="preserve"> dr. </w:t>
            </w:r>
            <w:proofErr w:type="spellStart"/>
            <w:r>
              <w:rPr>
                <w:rFonts w:eastAsia="Calibri"/>
              </w:rPr>
              <w:t>Börczi</w:t>
            </w:r>
            <w:proofErr w:type="spellEnd"/>
            <w:r>
              <w:rPr>
                <w:rFonts w:eastAsia="Calibri"/>
              </w:rPr>
              <w:t xml:space="preserve"> Vera</w:t>
            </w:r>
          </w:p>
          <w:p w14:paraId="0637066B" w14:textId="77777777" w:rsidR="00A34B08" w:rsidRDefault="00A34B08" w:rsidP="00707460">
            <w:pPr>
              <w:jc w:val="center"/>
              <w:rPr>
                <w:rFonts w:eastAsia="Calibri"/>
              </w:rPr>
            </w:pPr>
            <w:r>
              <w:rPr>
                <w:rFonts w:eastAsia="Calibri"/>
              </w:rPr>
              <w:t>aljegyző</w:t>
            </w:r>
          </w:p>
        </w:tc>
      </w:tr>
      <w:tr w:rsidR="002D27FB" w14:paraId="11EA257D" w14:textId="77777777" w:rsidTr="002D27FB">
        <w:trPr>
          <w:trHeight w:val="925"/>
        </w:trPr>
        <w:tc>
          <w:tcPr>
            <w:tcW w:w="4902" w:type="dxa"/>
            <w:tcBorders>
              <w:top w:val="single" w:sz="4" w:space="0" w:color="auto"/>
              <w:left w:val="single" w:sz="4" w:space="0" w:color="auto"/>
              <w:bottom w:val="single" w:sz="4" w:space="0" w:color="auto"/>
              <w:right w:val="single" w:sz="4" w:space="0" w:color="auto"/>
            </w:tcBorders>
          </w:tcPr>
          <w:p w14:paraId="17ABC71C" w14:textId="77777777" w:rsidR="002D27FB" w:rsidRPr="000F38D6" w:rsidRDefault="002D27FB" w:rsidP="002D27FB">
            <w:r w:rsidRPr="000F38D6">
              <w:t>VÉLEMÉNYEZÉSRE MEGKAPTA:</w:t>
            </w:r>
          </w:p>
          <w:p w14:paraId="340238F7" w14:textId="77777777" w:rsidR="002D27FB" w:rsidRPr="00EB54D5" w:rsidRDefault="002D27FB" w:rsidP="002D27FB">
            <w:pPr>
              <w:numPr>
                <w:ilvl w:val="0"/>
                <w:numId w:val="2"/>
              </w:numPr>
              <w:rPr>
                <w:u w:val="single"/>
              </w:rPr>
            </w:pPr>
            <w:r w:rsidRPr="00EB54D5">
              <w:rPr>
                <w:u w:val="single"/>
              </w:rPr>
              <w:t>Pénzügyi, Városfejlesztési, Kulturális és Idegenforgalmi Bizottság</w:t>
            </w:r>
          </w:p>
          <w:p w14:paraId="5450339F" w14:textId="77777777" w:rsidR="002D27FB" w:rsidRPr="000F38D6" w:rsidRDefault="002D27FB" w:rsidP="002D27FB">
            <w:pPr>
              <w:numPr>
                <w:ilvl w:val="0"/>
                <w:numId w:val="2"/>
              </w:numPr>
            </w:pPr>
            <w:r>
              <w:t xml:space="preserve">Jogi és </w:t>
            </w:r>
            <w:r w:rsidRPr="000F38D6">
              <w:t>Szociális Bizottság</w:t>
            </w:r>
          </w:p>
          <w:p w14:paraId="4BBC246F" w14:textId="23D93713" w:rsidR="002D27FB" w:rsidRDefault="002D27FB" w:rsidP="002D27FB">
            <w:pPr>
              <w:rPr>
                <w:rFonts w:eastAsia="Calibri"/>
              </w:rPr>
            </w:pPr>
            <w:r w:rsidRPr="000F38D6">
              <w:t>Egyéb szervezet</w:t>
            </w:r>
          </w:p>
        </w:tc>
        <w:tc>
          <w:tcPr>
            <w:tcW w:w="4506" w:type="dxa"/>
            <w:tcBorders>
              <w:top w:val="single" w:sz="4" w:space="0" w:color="auto"/>
              <w:left w:val="single" w:sz="4" w:space="0" w:color="auto"/>
              <w:bottom w:val="single" w:sz="4" w:space="0" w:color="auto"/>
              <w:right w:val="single" w:sz="4" w:space="0" w:color="auto"/>
            </w:tcBorders>
          </w:tcPr>
          <w:p w14:paraId="0BCEA705" w14:textId="77777777" w:rsidR="002D27FB" w:rsidRPr="00DD3560" w:rsidRDefault="002D27FB" w:rsidP="00707460">
            <w:pPr>
              <w:jc w:val="center"/>
            </w:pPr>
          </w:p>
        </w:tc>
      </w:tr>
      <w:tr w:rsidR="002D27FB" w14:paraId="35CD16B2" w14:textId="77777777" w:rsidTr="002D27FB">
        <w:trPr>
          <w:trHeight w:val="459"/>
        </w:trPr>
        <w:tc>
          <w:tcPr>
            <w:tcW w:w="4902" w:type="dxa"/>
            <w:tcBorders>
              <w:top w:val="single" w:sz="4" w:space="0" w:color="auto"/>
              <w:left w:val="single" w:sz="4" w:space="0" w:color="auto"/>
              <w:bottom w:val="single" w:sz="4" w:space="0" w:color="auto"/>
              <w:right w:val="single" w:sz="4" w:space="0" w:color="auto"/>
            </w:tcBorders>
          </w:tcPr>
          <w:p w14:paraId="3A2F91DA" w14:textId="4B933A9A" w:rsidR="002D27FB" w:rsidRDefault="002D27FB" w:rsidP="00707460">
            <w:pPr>
              <w:rPr>
                <w:rFonts w:eastAsia="Calibri"/>
              </w:rPr>
            </w:pPr>
            <w:r>
              <w:t>MEGTÁRGYALTA:</w:t>
            </w:r>
          </w:p>
        </w:tc>
        <w:tc>
          <w:tcPr>
            <w:tcW w:w="4506" w:type="dxa"/>
            <w:tcBorders>
              <w:top w:val="single" w:sz="4" w:space="0" w:color="auto"/>
              <w:left w:val="single" w:sz="4" w:space="0" w:color="auto"/>
              <w:bottom w:val="single" w:sz="4" w:space="0" w:color="auto"/>
              <w:right w:val="single" w:sz="4" w:space="0" w:color="auto"/>
            </w:tcBorders>
          </w:tcPr>
          <w:p w14:paraId="4DFB1E7A" w14:textId="342B2657" w:rsidR="002D27FB" w:rsidRPr="00DD3560" w:rsidRDefault="002D27FB" w:rsidP="00707460">
            <w:pPr>
              <w:jc w:val="center"/>
            </w:pPr>
            <w:r>
              <w:t>Tárgyalja a 2025.04.03-i ülésén</w:t>
            </w:r>
          </w:p>
        </w:tc>
      </w:tr>
      <w:tr w:rsidR="00A34B08" w14:paraId="6EB24AFF" w14:textId="77777777" w:rsidTr="002D27FB">
        <w:trPr>
          <w:trHeight w:val="925"/>
        </w:trPr>
        <w:tc>
          <w:tcPr>
            <w:tcW w:w="4902" w:type="dxa"/>
            <w:tcBorders>
              <w:top w:val="single" w:sz="4" w:space="0" w:color="auto"/>
              <w:left w:val="single" w:sz="4" w:space="0" w:color="auto"/>
              <w:bottom w:val="single" w:sz="4" w:space="0" w:color="auto"/>
              <w:right w:val="single" w:sz="4" w:space="0" w:color="auto"/>
            </w:tcBorders>
            <w:hideMark/>
          </w:tcPr>
          <w:p w14:paraId="343F1C8E" w14:textId="77777777" w:rsidR="00A34B08" w:rsidRDefault="00A34B08" w:rsidP="00707460">
            <w:pPr>
              <w:rPr>
                <w:rFonts w:eastAsia="Calibri"/>
              </w:rPr>
            </w:pPr>
            <w:r>
              <w:rPr>
                <w:rFonts w:eastAsia="Calibri"/>
              </w:rPr>
              <w:t xml:space="preserve">AZ ÜGYBEN KORÁBBAN HOZOTT </w:t>
            </w:r>
            <w:r w:rsidRPr="009F64EF">
              <w:rPr>
                <w:rFonts w:eastAsia="Calibri"/>
                <w:u w:val="single"/>
              </w:rPr>
              <w:t>HATÁROZAT/</w:t>
            </w:r>
            <w:r w:rsidRPr="00A34B08">
              <w:rPr>
                <w:rFonts w:eastAsia="Calibri"/>
              </w:rPr>
              <w:t>HATÁLYOS RENDELET</w:t>
            </w:r>
            <w:r>
              <w:rPr>
                <w:rFonts w:eastAsia="Calibri"/>
              </w:rPr>
              <w:t>:</w:t>
            </w:r>
          </w:p>
        </w:tc>
        <w:tc>
          <w:tcPr>
            <w:tcW w:w="4506" w:type="dxa"/>
            <w:tcBorders>
              <w:top w:val="single" w:sz="4" w:space="0" w:color="auto"/>
              <w:left w:val="single" w:sz="4" w:space="0" w:color="auto"/>
              <w:bottom w:val="single" w:sz="4" w:space="0" w:color="auto"/>
              <w:right w:val="single" w:sz="4" w:space="0" w:color="auto"/>
            </w:tcBorders>
            <w:hideMark/>
          </w:tcPr>
          <w:p w14:paraId="069073AC" w14:textId="4BECA3A2" w:rsidR="00A34B08" w:rsidRDefault="00937900" w:rsidP="00707460">
            <w:pPr>
              <w:jc w:val="center"/>
              <w:rPr>
                <w:rFonts w:eastAsia="Calibri"/>
              </w:rPr>
            </w:pPr>
            <w:r w:rsidRPr="00DD3560">
              <w:t>173/2024.(XII.12.) sz. Önkormányzati hat</w:t>
            </w:r>
            <w:r>
              <w:t>.</w:t>
            </w:r>
          </w:p>
        </w:tc>
      </w:tr>
      <w:tr w:rsidR="00A34B08" w14:paraId="42D1C636" w14:textId="77777777" w:rsidTr="002D27FB">
        <w:trPr>
          <w:trHeight w:val="853"/>
        </w:trPr>
        <w:tc>
          <w:tcPr>
            <w:tcW w:w="4902" w:type="dxa"/>
            <w:tcBorders>
              <w:top w:val="single" w:sz="4" w:space="0" w:color="auto"/>
              <w:left w:val="single" w:sz="4" w:space="0" w:color="auto"/>
              <w:bottom w:val="single" w:sz="4" w:space="0" w:color="auto"/>
              <w:right w:val="single" w:sz="4" w:space="0" w:color="auto"/>
            </w:tcBorders>
            <w:hideMark/>
          </w:tcPr>
          <w:p w14:paraId="48F41DB6" w14:textId="77777777" w:rsidR="00A34B08" w:rsidRDefault="00A34B08" w:rsidP="00707460">
            <w:pPr>
              <w:rPr>
                <w:rFonts w:eastAsia="Calibri"/>
              </w:rPr>
            </w:pPr>
            <w:r>
              <w:rPr>
                <w:rFonts w:eastAsia="Calibri"/>
              </w:rPr>
              <w:t>SZÜKSÉGES DÖNTÉS:</w:t>
            </w:r>
          </w:p>
          <w:p w14:paraId="5824995F" w14:textId="77777777" w:rsidR="00A34B08" w:rsidRDefault="00A34B08" w:rsidP="00707460">
            <w:pPr>
              <w:rPr>
                <w:rFonts w:eastAsia="Calibri"/>
              </w:rPr>
            </w:pPr>
            <w:r>
              <w:rPr>
                <w:rFonts w:eastAsia="Calibri"/>
                <w:u w:val="single"/>
              </w:rPr>
              <w:t>HATÁROZAT/</w:t>
            </w:r>
            <w:r>
              <w:rPr>
                <w:rFonts w:eastAsia="Calibri"/>
              </w:rPr>
              <w:t xml:space="preserve">RENDELET </w:t>
            </w:r>
          </w:p>
        </w:tc>
        <w:tc>
          <w:tcPr>
            <w:tcW w:w="4506" w:type="dxa"/>
            <w:tcBorders>
              <w:top w:val="single" w:sz="4" w:space="0" w:color="auto"/>
              <w:left w:val="single" w:sz="4" w:space="0" w:color="auto"/>
              <w:bottom w:val="single" w:sz="4" w:space="0" w:color="auto"/>
              <w:right w:val="single" w:sz="4" w:space="0" w:color="auto"/>
            </w:tcBorders>
          </w:tcPr>
          <w:p w14:paraId="0F1CAB94" w14:textId="77777777" w:rsidR="00A34B08" w:rsidRDefault="00A34B08" w:rsidP="00707460">
            <w:pPr>
              <w:jc w:val="center"/>
              <w:rPr>
                <w:rFonts w:eastAsia="Calibri"/>
              </w:rPr>
            </w:pPr>
            <w:r>
              <w:rPr>
                <w:rFonts w:eastAsia="Calibri"/>
              </w:rPr>
              <w:t>határozat</w:t>
            </w:r>
          </w:p>
          <w:p w14:paraId="59EF0CFA" w14:textId="77777777" w:rsidR="00A34B08" w:rsidRDefault="00A34B08" w:rsidP="00707460">
            <w:pPr>
              <w:jc w:val="center"/>
              <w:rPr>
                <w:rFonts w:eastAsia="Calibri"/>
              </w:rPr>
            </w:pPr>
          </w:p>
        </w:tc>
      </w:tr>
      <w:tr w:rsidR="00A34B08" w14:paraId="131B780C" w14:textId="77777777" w:rsidTr="00A34B08">
        <w:trPr>
          <w:trHeight w:val="708"/>
        </w:trPr>
        <w:tc>
          <w:tcPr>
            <w:tcW w:w="4902" w:type="dxa"/>
            <w:tcBorders>
              <w:top w:val="single" w:sz="4" w:space="0" w:color="auto"/>
              <w:left w:val="single" w:sz="4" w:space="0" w:color="auto"/>
              <w:bottom w:val="single" w:sz="4" w:space="0" w:color="auto"/>
              <w:right w:val="single" w:sz="4" w:space="0" w:color="auto"/>
            </w:tcBorders>
            <w:hideMark/>
          </w:tcPr>
          <w:p w14:paraId="04ADD4F8" w14:textId="77777777" w:rsidR="00A34B08" w:rsidRDefault="00A34B08" w:rsidP="00707460">
            <w:pPr>
              <w:rPr>
                <w:rFonts w:eastAsia="Calibri"/>
              </w:rPr>
            </w:pPr>
            <w:r>
              <w:rPr>
                <w:rFonts w:eastAsia="Calibri"/>
              </w:rPr>
              <w:t>SZÜKSÉGES TÖBBSÉG:</w:t>
            </w:r>
          </w:p>
        </w:tc>
        <w:tc>
          <w:tcPr>
            <w:tcW w:w="4506" w:type="dxa"/>
            <w:tcBorders>
              <w:top w:val="single" w:sz="4" w:space="0" w:color="auto"/>
              <w:left w:val="single" w:sz="4" w:space="0" w:color="auto"/>
              <w:bottom w:val="single" w:sz="4" w:space="0" w:color="auto"/>
              <w:right w:val="single" w:sz="4" w:space="0" w:color="auto"/>
            </w:tcBorders>
            <w:hideMark/>
          </w:tcPr>
          <w:p w14:paraId="1BCFEF49" w14:textId="77777777" w:rsidR="00A34B08" w:rsidRDefault="00A34B08" w:rsidP="00707460">
            <w:pPr>
              <w:jc w:val="center"/>
              <w:rPr>
                <w:rFonts w:eastAsia="Calibri"/>
              </w:rPr>
            </w:pPr>
            <w:r>
              <w:rPr>
                <w:rFonts w:eastAsia="Calibri"/>
              </w:rPr>
              <w:t>Egyszerű többség</w:t>
            </w:r>
          </w:p>
        </w:tc>
      </w:tr>
      <w:tr w:rsidR="00A34B08" w14:paraId="1BCE5950" w14:textId="77777777" w:rsidTr="00A34B08">
        <w:trPr>
          <w:trHeight w:val="918"/>
        </w:trPr>
        <w:tc>
          <w:tcPr>
            <w:tcW w:w="4902" w:type="dxa"/>
            <w:tcBorders>
              <w:top w:val="single" w:sz="4" w:space="0" w:color="auto"/>
              <w:left w:val="single" w:sz="4" w:space="0" w:color="auto"/>
              <w:bottom w:val="single" w:sz="4" w:space="0" w:color="auto"/>
              <w:right w:val="single" w:sz="4" w:space="0" w:color="auto"/>
            </w:tcBorders>
            <w:hideMark/>
          </w:tcPr>
          <w:p w14:paraId="1FD92480" w14:textId="77777777" w:rsidR="00A34B08" w:rsidRDefault="00A34B08" w:rsidP="00707460">
            <w:pPr>
              <w:rPr>
                <w:rFonts w:eastAsia="Calibri"/>
              </w:rPr>
            </w:pPr>
            <w:r>
              <w:rPr>
                <w:rFonts w:eastAsia="Calibri"/>
              </w:rPr>
              <w:t>TERJEDELEM:</w:t>
            </w:r>
          </w:p>
          <w:p w14:paraId="685A088E" w14:textId="77777777" w:rsidR="00A34B08" w:rsidRDefault="00A34B08" w:rsidP="00707460">
            <w:pPr>
              <w:rPr>
                <w:rFonts w:eastAsia="Calibri"/>
              </w:rPr>
            </w:pPr>
            <w:r>
              <w:rPr>
                <w:rFonts w:eastAsia="Calibri"/>
              </w:rPr>
              <w:t>MELLÉKLET:</w:t>
            </w:r>
          </w:p>
        </w:tc>
        <w:tc>
          <w:tcPr>
            <w:tcW w:w="4506" w:type="dxa"/>
            <w:tcBorders>
              <w:top w:val="single" w:sz="4" w:space="0" w:color="auto"/>
              <w:left w:val="single" w:sz="4" w:space="0" w:color="auto"/>
              <w:bottom w:val="single" w:sz="4" w:space="0" w:color="auto"/>
              <w:right w:val="single" w:sz="4" w:space="0" w:color="auto"/>
            </w:tcBorders>
          </w:tcPr>
          <w:p w14:paraId="6107296B" w14:textId="77777777" w:rsidR="00A34B08" w:rsidRDefault="00A34B08" w:rsidP="00707460">
            <w:pPr>
              <w:widowControl w:val="0"/>
              <w:suppressAutoHyphens/>
              <w:ind w:left="-86"/>
              <w:jc w:val="center"/>
              <w:rPr>
                <w:rFonts w:eastAsia="Calibri"/>
              </w:rPr>
            </w:pPr>
          </w:p>
          <w:p w14:paraId="6ACCD50C" w14:textId="4A893DB1" w:rsidR="00A34B08" w:rsidRDefault="00AB2393" w:rsidP="00707460">
            <w:pPr>
              <w:widowControl w:val="0"/>
              <w:suppressAutoHyphens/>
              <w:ind w:left="-86"/>
              <w:jc w:val="center"/>
              <w:rPr>
                <w:rFonts w:eastAsia="Calibri"/>
              </w:rPr>
            </w:pPr>
            <w:r>
              <w:rPr>
                <w:rFonts w:eastAsia="Calibri"/>
              </w:rPr>
              <w:t>2</w:t>
            </w:r>
            <w:r w:rsidR="00A34B08">
              <w:rPr>
                <w:rFonts w:eastAsia="Calibri"/>
              </w:rPr>
              <w:t xml:space="preserve"> oldal előterjesztés</w:t>
            </w:r>
          </w:p>
          <w:p w14:paraId="4F160BC5" w14:textId="48F001FF" w:rsidR="00A34B08" w:rsidRDefault="00A34B08" w:rsidP="008B2CD1">
            <w:pPr>
              <w:jc w:val="center"/>
              <w:rPr>
                <w:rFonts w:eastAsia="Calibri"/>
              </w:rPr>
            </w:pPr>
            <w:r>
              <w:rPr>
                <w:rFonts w:eastAsia="Calibri"/>
              </w:rPr>
              <w:t>melléklet</w:t>
            </w:r>
            <w:r w:rsidR="00937900">
              <w:rPr>
                <w:rFonts w:eastAsia="Calibri"/>
              </w:rPr>
              <w:t>ek</w:t>
            </w:r>
            <w:r>
              <w:rPr>
                <w:rFonts w:eastAsia="Calibri"/>
              </w:rPr>
              <w:t xml:space="preserve">: </w:t>
            </w:r>
            <w:r w:rsidR="002D19A8">
              <w:rPr>
                <w:rFonts w:eastAsia="Calibri"/>
              </w:rPr>
              <w:t xml:space="preserve">módosított </w:t>
            </w:r>
            <w:r>
              <w:rPr>
                <w:rFonts w:eastAsia="Calibri"/>
              </w:rPr>
              <w:t>piacszabályzat</w:t>
            </w:r>
            <w:r w:rsidR="008B2CD1">
              <w:rPr>
                <w:rFonts w:eastAsia="Calibri"/>
              </w:rPr>
              <w:t xml:space="preserve">, </w:t>
            </w:r>
            <w:r w:rsidR="00937900">
              <w:rPr>
                <w:rFonts w:eastAsia="Calibri"/>
              </w:rPr>
              <w:t>kérelem</w:t>
            </w:r>
          </w:p>
        </w:tc>
      </w:tr>
      <w:tr w:rsidR="00A34B08" w14:paraId="5A120483" w14:textId="77777777" w:rsidTr="00A34B08">
        <w:trPr>
          <w:trHeight w:val="545"/>
        </w:trPr>
        <w:tc>
          <w:tcPr>
            <w:tcW w:w="4902" w:type="dxa"/>
            <w:tcBorders>
              <w:top w:val="single" w:sz="4" w:space="0" w:color="auto"/>
              <w:left w:val="single" w:sz="4" w:space="0" w:color="auto"/>
              <w:bottom w:val="single" w:sz="4" w:space="0" w:color="auto"/>
              <w:right w:val="single" w:sz="4" w:space="0" w:color="auto"/>
            </w:tcBorders>
            <w:hideMark/>
          </w:tcPr>
          <w:p w14:paraId="5645163F" w14:textId="77777777" w:rsidR="00A34B08" w:rsidRDefault="00A34B08" w:rsidP="00707460">
            <w:pPr>
              <w:rPr>
                <w:rFonts w:eastAsia="Calibri"/>
              </w:rPr>
            </w:pPr>
            <w:r>
              <w:rPr>
                <w:rFonts w:eastAsia="Calibri"/>
              </w:rPr>
              <w:t>TÖRVÉNYESSÉGI VÉLEMÉNYEZÉSRE BEMUTATVA</w:t>
            </w:r>
          </w:p>
        </w:tc>
        <w:tc>
          <w:tcPr>
            <w:tcW w:w="4506" w:type="dxa"/>
            <w:tcBorders>
              <w:top w:val="single" w:sz="4" w:space="0" w:color="auto"/>
              <w:left w:val="single" w:sz="4" w:space="0" w:color="auto"/>
              <w:bottom w:val="single" w:sz="4" w:space="0" w:color="auto"/>
              <w:right w:val="single" w:sz="4" w:space="0" w:color="auto"/>
            </w:tcBorders>
          </w:tcPr>
          <w:p w14:paraId="337353F7" w14:textId="77777777" w:rsidR="00A34B08" w:rsidRDefault="00A34B08" w:rsidP="00707460">
            <w:pPr>
              <w:jc w:val="center"/>
              <w:rPr>
                <w:rFonts w:eastAsia="Calibri"/>
                <w:b/>
              </w:rPr>
            </w:pPr>
          </w:p>
          <w:p w14:paraId="6A6905D7" w14:textId="77777777" w:rsidR="00A34B08" w:rsidRDefault="00A34B08" w:rsidP="00707460">
            <w:pPr>
              <w:jc w:val="center"/>
              <w:rPr>
                <w:rFonts w:eastAsia="Calibri"/>
                <w:b/>
              </w:rPr>
            </w:pPr>
          </w:p>
        </w:tc>
      </w:tr>
      <w:tr w:rsidR="00A34B08" w14:paraId="3CD6152B" w14:textId="77777777" w:rsidTr="00A34B08">
        <w:trPr>
          <w:trHeight w:val="100"/>
        </w:trPr>
        <w:tc>
          <w:tcPr>
            <w:tcW w:w="4902" w:type="dxa"/>
            <w:tcBorders>
              <w:top w:val="single" w:sz="4" w:space="0" w:color="auto"/>
              <w:left w:val="single" w:sz="4" w:space="0" w:color="auto"/>
              <w:bottom w:val="single" w:sz="4" w:space="0" w:color="auto"/>
              <w:right w:val="single" w:sz="4" w:space="0" w:color="auto"/>
            </w:tcBorders>
            <w:hideMark/>
          </w:tcPr>
          <w:p w14:paraId="0043F5A7" w14:textId="77777777" w:rsidR="00A34B08" w:rsidRDefault="00A34B08" w:rsidP="00707460">
            <w:pPr>
              <w:rPr>
                <w:rFonts w:eastAsia="Calibri"/>
              </w:rPr>
            </w:pPr>
            <w:r>
              <w:rPr>
                <w:rFonts w:eastAsia="Calibri"/>
              </w:rPr>
              <w:t>POLGÁRMESTER LÁTTA:</w:t>
            </w:r>
          </w:p>
        </w:tc>
        <w:tc>
          <w:tcPr>
            <w:tcW w:w="4506" w:type="dxa"/>
            <w:tcBorders>
              <w:top w:val="single" w:sz="4" w:space="0" w:color="auto"/>
              <w:left w:val="single" w:sz="4" w:space="0" w:color="auto"/>
              <w:bottom w:val="single" w:sz="4" w:space="0" w:color="auto"/>
              <w:right w:val="single" w:sz="4" w:space="0" w:color="auto"/>
            </w:tcBorders>
          </w:tcPr>
          <w:p w14:paraId="032AF5D4" w14:textId="77777777" w:rsidR="00A34B08" w:rsidRDefault="00A34B08" w:rsidP="00707460">
            <w:pPr>
              <w:jc w:val="center"/>
              <w:rPr>
                <w:rFonts w:eastAsia="Calibri"/>
                <w:b/>
              </w:rPr>
            </w:pPr>
          </w:p>
          <w:p w14:paraId="4A33B5E6" w14:textId="77777777" w:rsidR="002D27FB" w:rsidRDefault="002D27FB" w:rsidP="00707460">
            <w:pPr>
              <w:jc w:val="center"/>
              <w:rPr>
                <w:rFonts w:eastAsia="Calibri"/>
                <w:b/>
              </w:rPr>
            </w:pPr>
          </w:p>
        </w:tc>
      </w:tr>
    </w:tbl>
    <w:p w14:paraId="7BF6E7F6" w14:textId="77777777" w:rsidR="00A34B08" w:rsidRDefault="00A34B08" w:rsidP="00A34B08">
      <w:pPr>
        <w:jc w:val="both"/>
        <w:rPr>
          <w:rFonts w:eastAsia="Calibri"/>
          <w:b/>
          <w:szCs w:val="24"/>
          <w:u w:val="single"/>
          <w:lang w:eastAsia="en-US"/>
        </w:rPr>
      </w:pPr>
    </w:p>
    <w:p w14:paraId="70662C44" w14:textId="766AB530" w:rsidR="00A34B08" w:rsidRPr="002D27FB" w:rsidRDefault="00A34B08" w:rsidP="002D27FB">
      <w:pPr>
        <w:spacing w:after="160" w:line="259" w:lineRule="auto"/>
        <w:rPr>
          <w:rFonts w:eastAsia="Calibri"/>
          <w:b/>
          <w:szCs w:val="24"/>
          <w:u w:val="single"/>
        </w:rPr>
      </w:pPr>
      <w:r>
        <w:rPr>
          <w:rFonts w:eastAsia="Calibri"/>
          <w:b/>
          <w:szCs w:val="24"/>
          <w:u w:val="single"/>
        </w:rPr>
        <w:br w:type="page"/>
      </w:r>
    </w:p>
    <w:p w14:paraId="1BB09386" w14:textId="28238749" w:rsidR="006C2F6C" w:rsidRPr="00F4316D" w:rsidRDefault="006C2F6C" w:rsidP="00A34B08">
      <w:pPr>
        <w:spacing w:after="120"/>
        <w:jc w:val="both"/>
        <w:rPr>
          <w:b/>
          <w:szCs w:val="24"/>
        </w:rPr>
      </w:pPr>
      <w:r w:rsidRPr="00F4316D">
        <w:rPr>
          <w:b/>
          <w:szCs w:val="24"/>
          <w:u w:val="single"/>
        </w:rPr>
        <w:lastRenderedPageBreak/>
        <w:t>ELŐTERJESZTÉS:</w:t>
      </w:r>
      <w:r w:rsidRPr="00F4316D">
        <w:rPr>
          <w:b/>
          <w:szCs w:val="24"/>
        </w:rPr>
        <w:t xml:space="preserve"> Harkány Város </w:t>
      </w:r>
      <w:r>
        <w:rPr>
          <w:b/>
          <w:szCs w:val="24"/>
        </w:rPr>
        <w:t xml:space="preserve">Önkormányzat Képviselő-testületének </w:t>
      </w:r>
      <w:r w:rsidR="00937900">
        <w:rPr>
          <w:b/>
          <w:szCs w:val="24"/>
        </w:rPr>
        <w:t>2025. április 3</w:t>
      </w:r>
      <w:r w:rsidR="007A70F1">
        <w:rPr>
          <w:b/>
          <w:szCs w:val="24"/>
        </w:rPr>
        <w:t>-i</w:t>
      </w:r>
      <w:r w:rsidR="002D27FB">
        <w:rPr>
          <w:b/>
          <w:szCs w:val="24"/>
        </w:rPr>
        <w:t xml:space="preserve"> rendes</w:t>
      </w:r>
      <w:r w:rsidR="007A70F1">
        <w:rPr>
          <w:b/>
          <w:szCs w:val="24"/>
        </w:rPr>
        <w:t xml:space="preserve"> ülésére </w:t>
      </w:r>
    </w:p>
    <w:p w14:paraId="25D6CD1D" w14:textId="036BBC0B" w:rsidR="00B13FCF" w:rsidRPr="0039622B" w:rsidRDefault="00B13FCF" w:rsidP="00A34B08">
      <w:pPr>
        <w:pStyle w:val="Szvegtrzs3"/>
        <w:jc w:val="both"/>
        <w:rPr>
          <w:bCs/>
          <w:i/>
          <w:iCs/>
          <w:sz w:val="22"/>
          <w:szCs w:val="22"/>
        </w:rPr>
      </w:pPr>
      <w:r w:rsidRPr="00F4316D">
        <w:rPr>
          <w:b/>
          <w:sz w:val="22"/>
          <w:szCs w:val="22"/>
          <w:u w:val="single"/>
        </w:rPr>
        <w:t>ELŐTERJESZTÉS CÍME</w:t>
      </w:r>
      <w:r w:rsidRPr="00F4316D">
        <w:rPr>
          <w:b/>
          <w:sz w:val="22"/>
          <w:szCs w:val="22"/>
        </w:rPr>
        <w:t xml:space="preserve">: </w:t>
      </w:r>
      <w:r w:rsidR="000965A0" w:rsidRPr="000965A0">
        <w:rPr>
          <w:b/>
          <w:sz w:val="22"/>
          <w:szCs w:val="22"/>
        </w:rPr>
        <w:t xml:space="preserve">Döntés </w:t>
      </w:r>
      <w:r w:rsidR="000C691E">
        <w:rPr>
          <w:b/>
          <w:sz w:val="24"/>
          <w:szCs w:val="24"/>
        </w:rPr>
        <w:t>a piacszabályzat módosításáról</w:t>
      </w:r>
    </w:p>
    <w:p w14:paraId="026662A5" w14:textId="10D97905" w:rsidR="00A34B08" w:rsidRDefault="00A34B08" w:rsidP="00A34B08">
      <w:pPr>
        <w:spacing w:after="120"/>
        <w:jc w:val="both"/>
        <w:rPr>
          <w:rFonts w:eastAsia="Calibri"/>
          <w:b/>
          <w:szCs w:val="24"/>
        </w:rPr>
      </w:pPr>
      <w:r>
        <w:rPr>
          <w:rFonts w:eastAsia="Calibri"/>
          <w:b/>
          <w:szCs w:val="24"/>
          <w:u w:val="single"/>
        </w:rPr>
        <w:t>ELŐTERJESZTŐ:</w:t>
      </w:r>
      <w:r>
        <w:rPr>
          <w:rFonts w:eastAsia="Calibri"/>
          <w:b/>
          <w:szCs w:val="24"/>
        </w:rPr>
        <w:t xml:space="preserve"> </w:t>
      </w:r>
      <w:r w:rsidR="00937900">
        <w:rPr>
          <w:rFonts w:eastAsia="Calibri"/>
          <w:b/>
          <w:szCs w:val="24"/>
        </w:rPr>
        <w:t xml:space="preserve">Bacsáné dr. </w:t>
      </w:r>
      <w:proofErr w:type="spellStart"/>
      <w:r w:rsidR="00937900">
        <w:rPr>
          <w:rFonts w:eastAsia="Calibri"/>
          <w:b/>
          <w:szCs w:val="24"/>
        </w:rPr>
        <w:t>Kajdity</w:t>
      </w:r>
      <w:proofErr w:type="spellEnd"/>
      <w:r w:rsidR="00937900">
        <w:rPr>
          <w:rFonts w:eastAsia="Calibri"/>
          <w:b/>
          <w:szCs w:val="24"/>
        </w:rPr>
        <w:t xml:space="preserve"> Petra jegyző</w:t>
      </w:r>
    </w:p>
    <w:p w14:paraId="2CE31821" w14:textId="77777777" w:rsidR="00A34B08" w:rsidRDefault="00A34B08" w:rsidP="00A34B08">
      <w:pPr>
        <w:spacing w:after="120"/>
        <w:jc w:val="both"/>
        <w:rPr>
          <w:rFonts w:eastAsia="Calibri"/>
          <w:b/>
          <w:szCs w:val="24"/>
        </w:rPr>
      </w:pPr>
      <w:r>
        <w:rPr>
          <w:rFonts w:eastAsia="Calibri"/>
          <w:b/>
          <w:szCs w:val="24"/>
          <w:u w:val="single"/>
        </w:rPr>
        <w:t>ELŐTERJESZTÉST KÉSZÍTETTE</w:t>
      </w:r>
      <w:r>
        <w:rPr>
          <w:rFonts w:eastAsia="Calibri"/>
          <w:b/>
          <w:szCs w:val="24"/>
        </w:rPr>
        <w:t xml:space="preserve">: </w:t>
      </w:r>
      <w:proofErr w:type="spellStart"/>
      <w:r>
        <w:rPr>
          <w:rFonts w:eastAsia="Calibri"/>
          <w:b/>
          <w:szCs w:val="24"/>
        </w:rPr>
        <w:t>Regényiné</w:t>
      </w:r>
      <w:proofErr w:type="spellEnd"/>
      <w:r>
        <w:rPr>
          <w:rFonts w:eastAsia="Calibri"/>
          <w:b/>
          <w:szCs w:val="24"/>
        </w:rPr>
        <w:t xml:space="preserve"> dr. </w:t>
      </w:r>
      <w:proofErr w:type="spellStart"/>
      <w:r>
        <w:rPr>
          <w:rFonts w:eastAsia="Calibri"/>
          <w:b/>
          <w:szCs w:val="24"/>
        </w:rPr>
        <w:t>Börczi</w:t>
      </w:r>
      <w:proofErr w:type="spellEnd"/>
      <w:r>
        <w:rPr>
          <w:rFonts w:eastAsia="Calibri"/>
          <w:b/>
          <w:szCs w:val="24"/>
        </w:rPr>
        <w:t xml:space="preserve"> Vera aljegyző</w:t>
      </w:r>
    </w:p>
    <w:p w14:paraId="3AB53FD5" w14:textId="77777777" w:rsidR="00B13FCF" w:rsidRDefault="00B13FCF" w:rsidP="00B13FCF">
      <w:pPr>
        <w:jc w:val="both"/>
        <w:rPr>
          <w:b/>
          <w:i/>
          <w:szCs w:val="24"/>
        </w:rPr>
      </w:pPr>
    </w:p>
    <w:p w14:paraId="565EAFA3" w14:textId="674A548E" w:rsidR="00B13FCF" w:rsidRPr="007B0343" w:rsidRDefault="006C2F6C" w:rsidP="00B13FCF">
      <w:pPr>
        <w:jc w:val="both"/>
        <w:rPr>
          <w:b/>
          <w:i/>
          <w:szCs w:val="24"/>
        </w:rPr>
      </w:pPr>
      <w:r w:rsidRPr="007B0343">
        <w:rPr>
          <w:b/>
          <w:i/>
          <w:szCs w:val="24"/>
        </w:rPr>
        <w:t xml:space="preserve">Tisztelt </w:t>
      </w:r>
      <w:r w:rsidR="00B13FCF">
        <w:rPr>
          <w:b/>
          <w:i/>
          <w:szCs w:val="24"/>
        </w:rPr>
        <w:t>Képviselő-testület!</w:t>
      </w:r>
    </w:p>
    <w:bookmarkEnd w:id="0"/>
    <w:p w14:paraId="2126CEA5" w14:textId="77777777" w:rsidR="009760F3" w:rsidRPr="00EA0814" w:rsidRDefault="009760F3" w:rsidP="00C511E8">
      <w:pPr>
        <w:jc w:val="both"/>
        <w:rPr>
          <w:szCs w:val="24"/>
        </w:rPr>
      </w:pPr>
    </w:p>
    <w:p w14:paraId="42585460" w14:textId="7D43CA72" w:rsidR="00937900" w:rsidRPr="00937900" w:rsidRDefault="000E5EDA" w:rsidP="00937900">
      <w:pPr>
        <w:jc w:val="both"/>
        <w:rPr>
          <w:bCs/>
        </w:rPr>
      </w:pPr>
      <w:r w:rsidRPr="000C3236">
        <w:t xml:space="preserve">A képviselő-testület legutóbb </w:t>
      </w:r>
      <w:r w:rsidR="00937900">
        <w:t xml:space="preserve">2025.01.01. napi hatálybalépéssel módosította a piacszabályzatot a bérlők által felmerült igényekkel – bezárt sátrak elő való kipakolás szabályozása, sátrak </w:t>
      </w:r>
      <w:proofErr w:type="spellStart"/>
      <w:r w:rsidR="00937900">
        <w:t>raktárkénti</w:t>
      </w:r>
      <w:proofErr w:type="spellEnd"/>
      <w:r w:rsidR="00937900">
        <w:t xml:space="preserve"> hasznosításának lehetősége- és piacfelügyelői javaslatokkal összhangban. Az előterjesztés tartalmazta a piacfelügyelő további olyan javaslatait is, amelyek nem a piacszabályzat hatálya alá vagy más szerv hatáskörébe tartoznak. Ezeket a javaslatokat a piac népszerűségének, látogatottságának növelése érdekében fogalmazta meg a piacfelügyelő: </w:t>
      </w:r>
      <w:r w:rsidR="009B2644">
        <w:t xml:space="preserve">ilyen javaslat volt a </w:t>
      </w:r>
      <w:r w:rsidR="00937900" w:rsidRPr="00937900">
        <w:rPr>
          <w:bCs/>
        </w:rPr>
        <w:t>lángos sütés engedélyezése</w:t>
      </w:r>
      <w:r w:rsidR="00937900">
        <w:rPr>
          <w:bCs/>
        </w:rPr>
        <w:t xml:space="preserve">, őstermelői piacon </w:t>
      </w:r>
      <w:proofErr w:type="spellStart"/>
      <w:r w:rsidR="00937900">
        <w:rPr>
          <w:bCs/>
        </w:rPr>
        <w:t>alkalmankénti</w:t>
      </w:r>
      <w:proofErr w:type="spellEnd"/>
      <w:r w:rsidR="00937900">
        <w:rPr>
          <w:bCs/>
        </w:rPr>
        <w:t xml:space="preserve"> </w:t>
      </w:r>
      <w:r w:rsidR="00937900" w:rsidRPr="00937900">
        <w:rPr>
          <w:bCs/>
        </w:rPr>
        <w:t>esti piac</w:t>
      </w:r>
      <w:r w:rsidR="009B2644">
        <w:rPr>
          <w:bCs/>
        </w:rPr>
        <w:t xml:space="preserve"> szervezése</w:t>
      </w:r>
      <w:r w:rsidR="00937900">
        <w:rPr>
          <w:bCs/>
        </w:rPr>
        <w:t xml:space="preserve">, </w:t>
      </w:r>
      <w:r w:rsidR="00937900" w:rsidRPr="00937900">
        <w:rPr>
          <w:bCs/>
        </w:rPr>
        <w:t>karácsonyi vásár a piacon.</w:t>
      </w:r>
    </w:p>
    <w:p w14:paraId="246A1979" w14:textId="77777777" w:rsidR="00937900" w:rsidRDefault="00937900" w:rsidP="00937900">
      <w:pPr>
        <w:jc w:val="both"/>
        <w:rPr>
          <w:szCs w:val="24"/>
        </w:rPr>
      </w:pPr>
    </w:p>
    <w:p w14:paraId="1EB0F378" w14:textId="0D064402" w:rsidR="00937900" w:rsidRDefault="009B2644" w:rsidP="00937900">
      <w:pPr>
        <w:jc w:val="both"/>
        <w:rPr>
          <w:szCs w:val="24"/>
        </w:rPr>
      </w:pPr>
      <w:r>
        <w:rPr>
          <w:szCs w:val="24"/>
        </w:rPr>
        <w:t xml:space="preserve">A piac területét érintően egy olyan </w:t>
      </w:r>
      <w:r w:rsidR="001069F4">
        <w:rPr>
          <w:szCs w:val="24"/>
        </w:rPr>
        <w:t>megkeresés</w:t>
      </w:r>
      <w:r>
        <w:rPr>
          <w:szCs w:val="24"/>
        </w:rPr>
        <w:t xml:space="preserve"> érkezett a polgármesteri hivatalba, amely a piac népszerűségének és kihasználtságának növelését eredményezheti. </w:t>
      </w:r>
      <w:r w:rsidR="00F033A4">
        <w:rPr>
          <w:szCs w:val="24"/>
        </w:rPr>
        <w:t>A kérelem az őstermelői piac</w:t>
      </w:r>
      <w:r w:rsidR="001069F4">
        <w:rPr>
          <w:szCs w:val="24"/>
        </w:rPr>
        <w:t xml:space="preserve">on található fedett épületet és az az előtti teret érinti. Gibicsár Gergő és Gibicsár-Vida Dorina </w:t>
      </w:r>
      <w:proofErr w:type="spellStart"/>
      <w:r w:rsidR="001069F4">
        <w:rPr>
          <w:szCs w:val="24"/>
        </w:rPr>
        <w:t>foodtruckot</w:t>
      </w:r>
      <w:proofErr w:type="spellEnd"/>
      <w:r w:rsidR="001069F4">
        <w:rPr>
          <w:szCs w:val="24"/>
        </w:rPr>
        <w:t xml:space="preserve"> és látványgrilleket szeretne elhelyezni a piacon, ahol elsősorban helyi termelők alapanyagainak felhasználásával </w:t>
      </w:r>
      <w:proofErr w:type="spellStart"/>
      <w:r w:rsidR="001069F4">
        <w:rPr>
          <w:szCs w:val="24"/>
        </w:rPr>
        <w:t>street</w:t>
      </w:r>
      <w:proofErr w:type="spellEnd"/>
      <w:r w:rsidR="001069F4">
        <w:rPr>
          <w:szCs w:val="24"/>
        </w:rPr>
        <w:t xml:space="preserve"> </w:t>
      </w:r>
      <w:proofErr w:type="spellStart"/>
      <w:r w:rsidR="001069F4">
        <w:rPr>
          <w:szCs w:val="24"/>
        </w:rPr>
        <w:t>food</w:t>
      </w:r>
      <w:proofErr w:type="spellEnd"/>
      <w:r w:rsidR="001069F4">
        <w:rPr>
          <w:szCs w:val="24"/>
        </w:rPr>
        <w:t xml:space="preserve"> ételeket kínálnának, ehhez kapcsolódóan pedig a fedett építményben egyrészt helyi termelők termékeinek bemutatását és értékesítését biztosítanának, másrészt vendégteret alakítanának ki a vásárlóiknak. Emellett</w:t>
      </w:r>
      <w:r w:rsidR="00232897">
        <w:rPr>
          <w:szCs w:val="24"/>
        </w:rPr>
        <w:t xml:space="preserve"> alkalmi </w:t>
      </w:r>
      <w:r w:rsidR="001069F4">
        <w:rPr>
          <w:szCs w:val="24"/>
        </w:rPr>
        <w:t>rendezvényekkel kívánják színesíteni a település programkínálatát</w:t>
      </w:r>
      <w:r w:rsidR="00232897">
        <w:rPr>
          <w:szCs w:val="24"/>
        </w:rPr>
        <w:t xml:space="preserve">, mobil színpad kihelyezésével </w:t>
      </w:r>
      <w:proofErr w:type="spellStart"/>
      <w:r w:rsidR="00232897">
        <w:rPr>
          <w:szCs w:val="24"/>
        </w:rPr>
        <w:t>esetenként</w:t>
      </w:r>
      <w:proofErr w:type="spellEnd"/>
      <w:r w:rsidR="00232897">
        <w:rPr>
          <w:szCs w:val="24"/>
        </w:rPr>
        <w:t xml:space="preserve"> zenés vagy színjátszó bemutatók megvalósítását is tervezik. </w:t>
      </w:r>
    </w:p>
    <w:p w14:paraId="3A29B1A9" w14:textId="77777777" w:rsidR="00502E5A" w:rsidRDefault="00502E5A" w:rsidP="00937900">
      <w:pPr>
        <w:jc w:val="both"/>
        <w:rPr>
          <w:szCs w:val="24"/>
        </w:rPr>
      </w:pPr>
    </w:p>
    <w:p w14:paraId="21F199A8" w14:textId="5FB521BE" w:rsidR="00502E5A" w:rsidRDefault="00502E5A" w:rsidP="00937900">
      <w:pPr>
        <w:jc w:val="both"/>
        <w:rPr>
          <w:szCs w:val="24"/>
        </w:rPr>
      </w:pPr>
      <w:r>
        <w:rPr>
          <w:szCs w:val="24"/>
        </w:rPr>
        <w:t xml:space="preserve">Tekintettel arra, hogy a kérelmezők olyan termékkört kívánnak kialakítani, melyben őstermelői/kistermelői termékek felhasználását, árusítását is végezni kívánják, a projekt szakmai vezető véleménye szerint az őstermelői piacot érintő TOP pályázati kritériumokkal összeegyeztethető a folytatni kívánt tevékenység. </w:t>
      </w:r>
    </w:p>
    <w:p w14:paraId="2ADFA406" w14:textId="77777777" w:rsidR="00232897" w:rsidRDefault="00232897" w:rsidP="00937900">
      <w:pPr>
        <w:jc w:val="both"/>
        <w:rPr>
          <w:szCs w:val="24"/>
        </w:rPr>
      </w:pPr>
    </w:p>
    <w:p w14:paraId="35478D3A" w14:textId="33B77552" w:rsidR="00ED308E" w:rsidRDefault="00ED308E" w:rsidP="00937900">
      <w:pPr>
        <w:jc w:val="both"/>
        <w:rPr>
          <w:szCs w:val="24"/>
        </w:rPr>
      </w:pPr>
      <w:r>
        <w:rPr>
          <w:szCs w:val="24"/>
        </w:rPr>
        <w:t xml:space="preserve">A tevékenység végzéshez szükséges hatósági engedélyek, igazolások beszerzése, bejelentések megtétele, az ezekhez szükséges feltételek biztosítása természetesen a </w:t>
      </w:r>
      <w:r w:rsidR="006F2856">
        <w:rPr>
          <w:szCs w:val="24"/>
        </w:rPr>
        <w:t>kérelmezők</w:t>
      </w:r>
      <w:r>
        <w:rPr>
          <w:szCs w:val="24"/>
        </w:rPr>
        <w:t xml:space="preserve"> feladata, ezekre nézve az önkormányzat semmilyen kötelezettséget nem vállal. </w:t>
      </w:r>
    </w:p>
    <w:p w14:paraId="7C199D9A" w14:textId="77777777" w:rsidR="00ED308E" w:rsidRDefault="00ED308E" w:rsidP="00937900">
      <w:pPr>
        <w:jc w:val="both"/>
        <w:rPr>
          <w:szCs w:val="24"/>
        </w:rPr>
      </w:pPr>
    </w:p>
    <w:p w14:paraId="3B9B16AC" w14:textId="78C29C3C" w:rsidR="006F4EF1" w:rsidRDefault="006F4EF1" w:rsidP="00937900">
      <w:pPr>
        <w:jc w:val="both"/>
        <w:rPr>
          <w:szCs w:val="24"/>
        </w:rPr>
      </w:pPr>
      <w:r>
        <w:rPr>
          <w:szCs w:val="24"/>
        </w:rPr>
        <w:t>A piacfelügyelővel ismertettük az elképzelést, aki azt támogatja, a piac forgalmának, népszerűségének növekedését várja a</w:t>
      </w:r>
      <w:r w:rsidR="00F702C5">
        <w:rPr>
          <w:szCs w:val="24"/>
        </w:rPr>
        <w:t xml:space="preserve">z új kereskedők </w:t>
      </w:r>
      <w:r w:rsidR="0098345C">
        <w:rPr>
          <w:szCs w:val="24"/>
        </w:rPr>
        <w:t>és a</w:t>
      </w:r>
      <w:r w:rsidR="00ED308E">
        <w:rPr>
          <w:szCs w:val="24"/>
        </w:rPr>
        <w:t>z általuk tervezett</w:t>
      </w:r>
      <w:r w:rsidR="0098345C">
        <w:rPr>
          <w:szCs w:val="24"/>
        </w:rPr>
        <w:t xml:space="preserve"> programok </w:t>
      </w:r>
      <w:r w:rsidR="00F702C5">
        <w:rPr>
          <w:szCs w:val="24"/>
        </w:rPr>
        <w:t xml:space="preserve">megjelenésétől. </w:t>
      </w:r>
    </w:p>
    <w:p w14:paraId="6AA1764A" w14:textId="77777777" w:rsidR="006F4EF1" w:rsidRDefault="006F4EF1" w:rsidP="00937900">
      <w:pPr>
        <w:jc w:val="both"/>
        <w:rPr>
          <w:szCs w:val="24"/>
        </w:rPr>
      </w:pPr>
    </w:p>
    <w:p w14:paraId="0DCE7D62" w14:textId="1B61AE31" w:rsidR="00232897" w:rsidRDefault="00232897" w:rsidP="00232897">
      <w:pPr>
        <w:jc w:val="both"/>
        <w:rPr>
          <w:szCs w:val="24"/>
        </w:rPr>
      </w:pPr>
      <w:r>
        <w:rPr>
          <w:szCs w:val="24"/>
        </w:rPr>
        <w:t>A piacon az árusítás díj ellenében, bérleti szerződés alapján vagy helyfoglalással lehetséges. Az őstermelői piac tekintetében asztalbérleti díjak és a VP-s valamint a TOP-os pályázatban épített zárt üzlethelyiségek díjai kerültek meghatározásra</w:t>
      </w:r>
      <w:r w:rsidR="0098345C">
        <w:rPr>
          <w:szCs w:val="24"/>
        </w:rPr>
        <w:t>, mindkét esetben 1000 Ft/m</w:t>
      </w:r>
      <w:r w:rsidR="0098345C" w:rsidRPr="0098345C">
        <w:rPr>
          <w:szCs w:val="24"/>
          <w:vertAlign w:val="superscript"/>
        </w:rPr>
        <w:t>2</w:t>
      </w:r>
      <w:r w:rsidR="0098345C">
        <w:rPr>
          <w:szCs w:val="24"/>
        </w:rPr>
        <w:t xml:space="preserve">/hó árral. </w:t>
      </w:r>
      <w:r>
        <w:rPr>
          <w:szCs w:val="24"/>
        </w:rPr>
        <w:t>A kérelemmel érintett fedett helyiség egy egységben való bérbevételére jelenleg nem tartalmaz díjat a piacszabályzat. Hasonló volt a helyzet a pékség mögötti VP-s üzlethelyiségekkel is: eredetileg ezek tekintetében is csak asztal-díjak kerültek meghatározásra, majd igény mutatkozott az üzletek egy egységként való bérbevételére, melyre 1000 Ft/m</w:t>
      </w:r>
      <w:r w:rsidRPr="00232897">
        <w:rPr>
          <w:szCs w:val="24"/>
          <w:vertAlign w:val="superscript"/>
        </w:rPr>
        <w:t>2</w:t>
      </w:r>
      <w:r w:rsidRPr="00232897">
        <w:rPr>
          <w:szCs w:val="24"/>
        </w:rPr>
        <w:t xml:space="preserve"> </w:t>
      </w:r>
      <w:r w:rsidR="00502E5A">
        <w:rPr>
          <w:szCs w:val="24"/>
        </w:rPr>
        <w:t xml:space="preserve">összeggel számított </w:t>
      </w:r>
      <w:r>
        <w:rPr>
          <w:szCs w:val="24"/>
        </w:rPr>
        <w:t>díjat állapított meg a képviselő-testület (</w:t>
      </w:r>
      <w:r w:rsidRPr="00232897">
        <w:rPr>
          <w:szCs w:val="24"/>
        </w:rPr>
        <w:t xml:space="preserve">173/2024. (XII.12.) </w:t>
      </w:r>
      <w:proofErr w:type="spellStart"/>
      <w:r>
        <w:rPr>
          <w:szCs w:val="24"/>
        </w:rPr>
        <w:t>Önk</w:t>
      </w:r>
      <w:proofErr w:type="spellEnd"/>
      <w:r>
        <w:rPr>
          <w:szCs w:val="24"/>
        </w:rPr>
        <w:t>-i</w:t>
      </w:r>
      <w:r w:rsidRPr="00232897">
        <w:rPr>
          <w:szCs w:val="24"/>
        </w:rPr>
        <w:t xml:space="preserve"> határozat</w:t>
      </w:r>
      <w:r>
        <w:rPr>
          <w:szCs w:val="24"/>
        </w:rPr>
        <w:t>tal).</w:t>
      </w:r>
      <w:r w:rsidR="002B6E79">
        <w:rPr>
          <w:szCs w:val="24"/>
        </w:rPr>
        <w:t xml:space="preserve"> Ahhoz, hogy a kérelemmel érintett fedett helyiség és a mellette található téren elfoglalni kívánt terület bérbeadható legyen, ezekre díjat szükséges meghatározni a piacszabályzat díjtarifa </w:t>
      </w:r>
      <w:r w:rsidR="002B6E79">
        <w:rPr>
          <w:szCs w:val="24"/>
        </w:rPr>
        <w:lastRenderedPageBreak/>
        <w:t xml:space="preserve">táblázatának módosításával. Javasoljuk, hogy a VP-s </w:t>
      </w:r>
      <w:r w:rsidR="0098345C">
        <w:rPr>
          <w:szCs w:val="24"/>
        </w:rPr>
        <w:t xml:space="preserve">és TOP-os </w:t>
      </w:r>
      <w:r w:rsidR="002B6E79">
        <w:rPr>
          <w:szCs w:val="24"/>
        </w:rPr>
        <w:t>üzlethelyiségekhez hasonlóan 1000 Ft/m</w:t>
      </w:r>
      <w:r w:rsidR="002B6E79" w:rsidRPr="002B6E79">
        <w:rPr>
          <w:szCs w:val="24"/>
          <w:vertAlign w:val="superscript"/>
        </w:rPr>
        <w:t>2</w:t>
      </w:r>
      <w:r w:rsidR="002B6E79">
        <w:rPr>
          <w:szCs w:val="24"/>
          <w:vertAlign w:val="superscript"/>
        </w:rPr>
        <w:t xml:space="preserve"> </w:t>
      </w:r>
      <w:r w:rsidR="006F4EF1" w:rsidRPr="006F4EF1">
        <w:rPr>
          <w:szCs w:val="24"/>
        </w:rPr>
        <w:t>havi</w:t>
      </w:r>
      <w:r w:rsidR="002B6E79" w:rsidRPr="006F4EF1">
        <w:rPr>
          <w:szCs w:val="24"/>
        </w:rPr>
        <w:t>díj</w:t>
      </w:r>
      <w:r w:rsidR="002B6E79">
        <w:rPr>
          <w:szCs w:val="24"/>
        </w:rPr>
        <w:t xml:space="preserve"> kerüljön megállapításra</w:t>
      </w:r>
      <w:r w:rsidR="00EF165A">
        <w:rPr>
          <w:szCs w:val="24"/>
        </w:rPr>
        <w:t xml:space="preserve"> (a két fedett árusítóhely eltérő méretű, a kérelemmel érintett helyiség 44 m</w:t>
      </w:r>
      <w:r w:rsidR="00EF165A" w:rsidRPr="00EF165A">
        <w:rPr>
          <w:szCs w:val="24"/>
          <w:vertAlign w:val="superscript"/>
        </w:rPr>
        <w:t>2</w:t>
      </w:r>
      <w:r w:rsidR="00EF165A">
        <w:rPr>
          <w:szCs w:val="24"/>
        </w:rPr>
        <w:t xml:space="preserve"> alapterületű),</w:t>
      </w:r>
      <w:r w:rsidR="002B6E79">
        <w:rPr>
          <w:szCs w:val="24"/>
        </w:rPr>
        <w:t xml:space="preserve"> valamint ugyanilyen mértékű díj</w:t>
      </w:r>
      <w:r w:rsidR="006F4EF1">
        <w:rPr>
          <w:szCs w:val="24"/>
        </w:rPr>
        <w:t>at javaslunk</w:t>
      </w:r>
      <w:r w:rsidR="002B6E79">
        <w:rPr>
          <w:szCs w:val="24"/>
        </w:rPr>
        <w:t xml:space="preserve"> </w:t>
      </w:r>
      <w:r w:rsidR="006F4EF1">
        <w:rPr>
          <w:szCs w:val="24"/>
        </w:rPr>
        <w:t>a</w:t>
      </w:r>
      <w:r w:rsidR="002B6E79">
        <w:rPr>
          <w:szCs w:val="24"/>
        </w:rPr>
        <w:t xml:space="preserve"> </w:t>
      </w:r>
      <w:r w:rsidR="006F4EF1">
        <w:rPr>
          <w:szCs w:val="24"/>
        </w:rPr>
        <w:t xml:space="preserve">büfékocsi, grill és egyéb elemek őstermelői piactéri elhelyezésére. A mobilszínpad tekintetében </w:t>
      </w:r>
      <w:r w:rsidR="00EF165A">
        <w:rPr>
          <w:szCs w:val="24"/>
        </w:rPr>
        <w:t xml:space="preserve">az alkalomszerű használat miatt a </w:t>
      </w:r>
      <w:r w:rsidR="006F4EF1">
        <w:rPr>
          <w:szCs w:val="24"/>
        </w:rPr>
        <w:t xml:space="preserve">napi díjat tartjuk reálisnak, az </w:t>
      </w:r>
      <w:proofErr w:type="spellStart"/>
      <w:r w:rsidR="006F4EF1">
        <w:rPr>
          <w:szCs w:val="24"/>
        </w:rPr>
        <w:t>előzőekhez</w:t>
      </w:r>
      <w:proofErr w:type="spellEnd"/>
      <w:r w:rsidR="006F4EF1">
        <w:rPr>
          <w:szCs w:val="24"/>
        </w:rPr>
        <w:t xml:space="preserve"> hasonló mértékben. </w:t>
      </w:r>
      <w:r w:rsidR="00ED308E">
        <w:rPr>
          <w:szCs w:val="24"/>
        </w:rPr>
        <w:t>A bérleti díj a rezsit nem tartalmazza, a tevékenységgel</w:t>
      </w:r>
      <w:r w:rsidR="006F2856">
        <w:rPr>
          <w:szCs w:val="24"/>
        </w:rPr>
        <w:t xml:space="preserve">, </w:t>
      </w:r>
      <w:r w:rsidR="00ED308E">
        <w:rPr>
          <w:szCs w:val="24"/>
        </w:rPr>
        <w:t>bér</w:t>
      </w:r>
      <w:r w:rsidR="00EF165A">
        <w:rPr>
          <w:szCs w:val="24"/>
        </w:rPr>
        <w:t>el</w:t>
      </w:r>
      <w:r w:rsidR="00ED308E">
        <w:rPr>
          <w:szCs w:val="24"/>
        </w:rPr>
        <w:t xml:space="preserve">t terület használatával összefüggésben felmerülő </w:t>
      </w:r>
      <w:r w:rsidR="006F2856">
        <w:rPr>
          <w:szCs w:val="24"/>
        </w:rPr>
        <w:t>egyéb kiadások, közüzemi díjak bérlőket terhelik.</w:t>
      </w:r>
    </w:p>
    <w:p w14:paraId="38FF92B1" w14:textId="77777777" w:rsidR="006F4EF1" w:rsidRDefault="006F4EF1" w:rsidP="00232897">
      <w:pPr>
        <w:jc w:val="both"/>
        <w:rPr>
          <w:szCs w:val="24"/>
        </w:rPr>
      </w:pPr>
    </w:p>
    <w:p w14:paraId="2B1CDAE5" w14:textId="12E1D096" w:rsidR="006F4EF1" w:rsidRDefault="006F4EF1" w:rsidP="00232897">
      <w:pPr>
        <w:jc w:val="both"/>
        <w:rPr>
          <w:szCs w:val="24"/>
        </w:rPr>
      </w:pPr>
      <w:r>
        <w:rPr>
          <w:szCs w:val="24"/>
        </w:rPr>
        <w:t>A kérelmezők elképzeléseit tartalmazó megkeresést</w:t>
      </w:r>
      <w:r w:rsidR="00ED308E">
        <w:rPr>
          <w:szCs w:val="24"/>
        </w:rPr>
        <w:t>, projektjük bemutatását</w:t>
      </w:r>
      <w:r>
        <w:rPr>
          <w:szCs w:val="24"/>
        </w:rPr>
        <w:t xml:space="preserve"> az előterjesztéshez csatoljuk.</w:t>
      </w:r>
    </w:p>
    <w:p w14:paraId="559F33DD" w14:textId="77777777" w:rsidR="009C62F8" w:rsidRDefault="009C62F8" w:rsidP="00232897">
      <w:pPr>
        <w:jc w:val="both"/>
        <w:rPr>
          <w:szCs w:val="24"/>
        </w:rPr>
      </w:pPr>
    </w:p>
    <w:p w14:paraId="458F7118" w14:textId="5F85195B" w:rsidR="006F4EF1" w:rsidRPr="002B6E79" w:rsidRDefault="006F4EF1" w:rsidP="00232897">
      <w:pPr>
        <w:jc w:val="both"/>
        <w:rPr>
          <w:szCs w:val="24"/>
        </w:rPr>
      </w:pPr>
      <w:r>
        <w:rPr>
          <w:szCs w:val="24"/>
        </w:rPr>
        <w:t>A piacszabályzatot érintő további módosítási java</w:t>
      </w:r>
      <w:r w:rsidR="009C62F8">
        <w:rPr>
          <w:szCs w:val="24"/>
        </w:rPr>
        <w:t>s</w:t>
      </w:r>
      <w:r>
        <w:rPr>
          <w:szCs w:val="24"/>
        </w:rPr>
        <w:t xml:space="preserve">lat érkezett a piacfelügyelő részéről a piaccsarnok </w:t>
      </w:r>
      <w:proofErr w:type="spellStart"/>
      <w:r>
        <w:rPr>
          <w:szCs w:val="24"/>
        </w:rPr>
        <w:t>nyitvatartását</w:t>
      </w:r>
      <w:proofErr w:type="spellEnd"/>
      <w:r>
        <w:rPr>
          <w:szCs w:val="24"/>
        </w:rPr>
        <w:t xml:space="preserve"> érintő</w:t>
      </w:r>
      <w:r w:rsidR="009C62F8">
        <w:rPr>
          <w:szCs w:val="24"/>
        </w:rPr>
        <w:t xml:space="preserve">en, tekintettel arra, hogy forgalom hiányában a kereskedők már a 16 órai zárást megelőzően bezárnak és elvonulnak, így viszont az esetlegesen mégis betérő érdeklődő vásárlók panaszkodnak, hogy nem tudnak kitől vásárolni, ráadásul az áruk ki vannak pakolva, de azok őrzése nem megoldott. Emiatt </w:t>
      </w:r>
      <w:r w:rsidR="009C62F8" w:rsidRPr="00923F1C">
        <w:t>április 1</w:t>
      </w:r>
      <w:r w:rsidR="009C62F8">
        <w:t xml:space="preserve">. és </w:t>
      </w:r>
      <w:r w:rsidR="009C62F8" w:rsidRPr="00923F1C">
        <w:t>szeptember 3</w:t>
      </w:r>
      <w:r w:rsidR="009C62F8">
        <w:t xml:space="preserve">0. közötti időszakban a piaccsarnok vonatkozásában hétfőtől péntekig </w:t>
      </w:r>
      <w:r w:rsidR="009C62F8" w:rsidRPr="00923F1C">
        <w:t>7.30-15.00-ig tartó nyitvatartás</w:t>
      </w:r>
      <w:r w:rsidR="009C62F8">
        <w:t>i időt javasolt a jelenleg elfogadott 8-16 órához képest.</w:t>
      </w:r>
      <w:r w:rsidR="00EF165A">
        <w:t xml:space="preserve"> </w:t>
      </w:r>
    </w:p>
    <w:p w14:paraId="1B4674D8" w14:textId="45ACCD47" w:rsidR="00232897" w:rsidRDefault="00232897" w:rsidP="00937900">
      <w:pPr>
        <w:jc w:val="both"/>
        <w:rPr>
          <w:szCs w:val="24"/>
        </w:rPr>
      </w:pPr>
    </w:p>
    <w:p w14:paraId="0266ECBA" w14:textId="77777777" w:rsidR="006F2856" w:rsidRDefault="00CB7890" w:rsidP="00937900">
      <w:pPr>
        <w:jc w:val="both"/>
        <w:rPr>
          <w:szCs w:val="24"/>
        </w:rPr>
      </w:pPr>
      <w:r>
        <w:rPr>
          <w:szCs w:val="24"/>
        </w:rPr>
        <w:t>Minezen javaslatokat tartalmazza az előterjesztés mellékletét képező piacszabályzat módosított 1. melléklete (nyitvatartási idő) és 2. mellékelte (díjtarifatáblázat)</w:t>
      </w:r>
      <w:r w:rsidR="006F2856">
        <w:rPr>
          <w:szCs w:val="24"/>
        </w:rPr>
        <w:t xml:space="preserve">. </w:t>
      </w:r>
    </w:p>
    <w:p w14:paraId="118A8559" w14:textId="77777777" w:rsidR="006F2856" w:rsidRDefault="006F2856" w:rsidP="00937900">
      <w:pPr>
        <w:jc w:val="both"/>
        <w:rPr>
          <w:szCs w:val="24"/>
        </w:rPr>
      </w:pPr>
    </w:p>
    <w:p w14:paraId="41BDD4F1" w14:textId="2168571D" w:rsidR="009C62F8" w:rsidRDefault="006F2856" w:rsidP="00937900">
      <w:pPr>
        <w:jc w:val="both"/>
        <w:rPr>
          <w:szCs w:val="24"/>
        </w:rPr>
      </w:pPr>
      <w:r>
        <w:rPr>
          <w:szCs w:val="24"/>
        </w:rPr>
        <w:t>Az előterjesztés -megkeresés és módosított piacszabályzati mellékletek-</w:t>
      </w:r>
      <w:r w:rsidR="00CB7890">
        <w:rPr>
          <w:szCs w:val="24"/>
        </w:rPr>
        <w:t xml:space="preserve"> támogatása esetén az alábbi határozati javaslat</w:t>
      </w:r>
      <w:r>
        <w:rPr>
          <w:szCs w:val="24"/>
        </w:rPr>
        <w:t>okok</w:t>
      </w:r>
      <w:r w:rsidR="00CB7890">
        <w:rPr>
          <w:szCs w:val="24"/>
        </w:rPr>
        <w:t xml:space="preserve"> elfogását </w:t>
      </w:r>
      <w:r>
        <w:rPr>
          <w:szCs w:val="24"/>
        </w:rPr>
        <w:t>javasoljuk</w:t>
      </w:r>
      <w:r w:rsidR="00CB7890">
        <w:rPr>
          <w:szCs w:val="24"/>
        </w:rPr>
        <w:t xml:space="preserve">: </w:t>
      </w:r>
    </w:p>
    <w:p w14:paraId="30611A07" w14:textId="77777777" w:rsidR="009C62F8" w:rsidRDefault="009C62F8" w:rsidP="00937900">
      <w:pPr>
        <w:jc w:val="both"/>
        <w:rPr>
          <w:szCs w:val="24"/>
        </w:rPr>
      </w:pPr>
    </w:p>
    <w:p w14:paraId="32CF13A2" w14:textId="5C035499" w:rsidR="00ED308E" w:rsidRPr="000C3236" w:rsidRDefault="00ED308E" w:rsidP="00ED308E">
      <w:pPr>
        <w:pStyle w:val="Listaszerbekezds"/>
        <w:ind w:left="0"/>
        <w:jc w:val="center"/>
        <w:rPr>
          <w:b/>
          <w:u w:val="single"/>
        </w:rPr>
      </w:pPr>
      <w:r w:rsidRPr="000C3236">
        <w:rPr>
          <w:b/>
          <w:u w:val="single"/>
        </w:rPr>
        <w:t>Határozati javaslat</w:t>
      </w:r>
      <w:r>
        <w:rPr>
          <w:b/>
          <w:u w:val="single"/>
        </w:rPr>
        <w:t xml:space="preserve"> </w:t>
      </w:r>
      <w:r w:rsidR="006F2856">
        <w:rPr>
          <w:b/>
          <w:u w:val="single"/>
        </w:rPr>
        <w:t>1</w:t>
      </w:r>
      <w:r>
        <w:rPr>
          <w:b/>
          <w:u w:val="single"/>
        </w:rPr>
        <w:t>.</w:t>
      </w:r>
      <w:r w:rsidRPr="000C3236">
        <w:rPr>
          <w:b/>
          <w:u w:val="single"/>
        </w:rPr>
        <w:t>:</w:t>
      </w:r>
    </w:p>
    <w:p w14:paraId="4D31048B" w14:textId="56607AA0" w:rsidR="00ED308E" w:rsidRPr="000C3236" w:rsidRDefault="00ED308E" w:rsidP="00ED308E">
      <w:pPr>
        <w:pStyle w:val="Szvegtrzs3"/>
        <w:jc w:val="center"/>
        <w:rPr>
          <w:bCs/>
          <w:i/>
          <w:iCs/>
          <w:sz w:val="24"/>
          <w:szCs w:val="24"/>
        </w:rPr>
      </w:pPr>
      <w:r w:rsidRPr="000C3236">
        <w:rPr>
          <w:bCs/>
          <w:i/>
          <w:iCs/>
          <w:sz w:val="24"/>
          <w:szCs w:val="24"/>
        </w:rPr>
        <w:t xml:space="preserve">Döntés </w:t>
      </w:r>
      <w:r>
        <w:rPr>
          <w:i/>
          <w:iCs/>
          <w:sz w:val="24"/>
          <w:szCs w:val="24"/>
        </w:rPr>
        <w:t>Gibicsár Gergő és Gibicsár-Vida Dorina piacot érintő megkeresése támogatásáról</w:t>
      </w:r>
    </w:p>
    <w:p w14:paraId="6C882867" w14:textId="77777777" w:rsidR="00ED308E" w:rsidRPr="000C3236" w:rsidRDefault="00ED308E" w:rsidP="00ED308E">
      <w:pPr>
        <w:jc w:val="center"/>
        <w:rPr>
          <w:szCs w:val="24"/>
        </w:rPr>
      </w:pPr>
    </w:p>
    <w:p w14:paraId="2FB35793" w14:textId="6F14B172" w:rsidR="00ED308E" w:rsidRPr="000C3236" w:rsidRDefault="00ED308E" w:rsidP="00ED308E">
      <w:pPr>
        <w:jc w:val="both"/>
        <w:rPr>
          <w:szCs w:val="24"/>
        </w:rPr>
      </w:pPr>
      <w:r w:rsidRPr="000C3236">
        <w:rPr>
          <w:szCs w:val="24"/>
        </w:rPr>
        <w:t xml:space="preserve">Harkány Város Önkormányzatának Képviselő-testülete </w:t>
      </w:r>
      <w:r>
        <w:rPr>
          <w:szCs w:val="24"/>
        </w:rPr>
        <w:t>Gibicsár Gergő és Gibicsár</w:t>
      </w:r>
      <w:r w:rsidR="006F2856">
        <w:rPr>
          <w:szCs w:val="24"/>
        </w:rPr>
        <w:t>-Vida</w:t>
      </w:r>
      <w:r>
        <w:rPr>
          <w:szCs w:val="24"/>
        </w:rPr>
        <w:t xml:space="preserve"> Dorina harkányi lakosoknak a piacon tervezett látványgrill és büfékocsi elhelyezésére irányuló megkeresését támogatja</w:t>
      </w:r>
      <w:r w:rsidR="006F2856">
        <w:rPr>
          <w:szCs w:val="24"/>
        </w:rPr>
        <w:t xml:space="preserve"> azzal, hogy a </w:t>
      </w:r>
      <w:r w:rsidR="009E263A">
        <w:rPr>
          <w:szCs w:val="24"/>
        </w:rPr>
        <w:t xml:space="preserve">tevékenység megkezdéséhez </w:t>
      </w:r>
      <w:r w:rsidR="006F2856">
        <w:rPr>
          <w:szCs w:val="24"/>
        </w:rPr>
        <w:t>szükséges hatósági engedélyek, igazolások beszerzése kérelmezők kötelessége</w:t>
      </w:r>
      <w:r w:rsidR="009E263A">
        <w:rPr>
          <w:szCs w:val="24"/>
        </w:rPr>
        <w:t>, azokkal összefüggésben az önkormányzat kötelezettséget nem vállal.</w:t>
      </w:r>
    </w:p>
    <w:p w14:paraId="53FC848B" w14:textId="77777777" w:rsidR="009E263A" w:rsidRDefault="009E263A" w:rsidP="00ED308E">
      <w:pPr>
        <w:jc w:val="both"/>
        <w:rPr>
          <w:szCs w:val="24"/>
        </w:rPr>
      </w:pPr>
    </w:p>
    <w:p w14:paraId="0E337FB1" w14:textId="5879CEB9" w:rsidR="00ED308E" w:rsidRPr="000C3236" w:rsidRDefault="00ED308E" w:rsidP="00ED308E">
      <w:pPr>
        <w:jc w:val="both"/>
        <w:rPr>
          <w:szCs w:val="24"/>
        </w:rPr>
      </w:pPr>
      <w:r w:rsidRPr="000C3236">
        <w:rPr>
          <w:szCs w:val="24"/>
        </w:rPr>
        <w:t xml:space="preserve">Határidő: </w:t>
      </w:r>
      <w:r w:rsidR="006F2856">
        <w:rPr>
          <w:szCs w:val="24"/>
        </w:rPr>
        <w:t>azonnal</w:t>
      </w:r>
    </w:p>
    <w:p w14:paraId="68B6623E" w14:textId="77777777" w:rsidR="00ED308E" w:rsidRPr="000C3236" w:rsidRDefault="00ED308E" w:rsidP="00ED308E">
      <w:pPr>
        <w:rPr>
          <w:szCs w:val="24"/>
        </w:rPr>
      </w:pPr>
      <w:r w:rsidRPr="000C3236">
        <w:rPr>
          <w:szCs w:val="24"/>
        </w:rPr>
        <w:t>Felelős: jegyző</w:t>
      </w:r>
    </w:p>
    <w:p w14:paraId="6AFF13B1" w14:textId="77777777" w:rsidR="00ED308E" w:rsidRDefault="00ED308E" w:rsidP="009C62F8">
      <w:pPr>
        <w:pStyle w:val="Listaszerbekezds"/>
        <w:ind w:left="0"/>
        <w:jc w:val="center"/>
        <w:rPr>
          <w:b/>
          <w:u w:val="single"/>
        </w:rPr>
      </w:pPr>
    </w:p>
    <w:p w14:paraId="7268F542" w14:textId="25E8642D" w:rsidR="00FA1368" w:rsidRPr="000C3236" w:rsidRDefault="00FA1368" w:rsidP="009C62F8">
      <w:pPr>
        <w:pStyle w:val="Listaszerbekezds"/>
        <w:ind w:left="0"/>
        <w:jc w:val="center"/>
        <w:rPr>
          <w:b/>
          <w:u w:val="single"/>
        </w:rPr>
      </w:pPr>
      <w:r w:rsidRPr="000C3236">
        <w:rPr>
          <w:b/>
          <w:u w:val="single"/>
        </w:rPr>
        <w:t>Határozati javaslat</w:t>
      </w:r>
      <w:r w:rsidR="00B64894">
        <w:rPr>
          <w:b/>
          <w:u w:val="single"/>
        </w:rPr>
        <w:t xml:space="preserve"> </w:t>
      </w:r>
      <w:r w:rsidR="006F2856">
        <w:rPr>
          <w:b/>
          <w:u w:val="single"/>
        </w:rPr>
        <w:t>2</w:t>
      </w:r>
      <w:r w:rsidR="00B64894">
        <w:rPr>
          <w:b/>
          <w:u w:val="single"/>
        </w:rPr>
        <w:t>.</w:t>
      </w:r>
      <w:r w:rsidRPr="000C3236">
        <w:rPr>
          <w:b/>
          <w:u w:val="single"/>
        </w:rPr>
        <w:t>:</w:t>
      </w:r>
    </w:p>
    <w:p w14:paraId="3F95E5C7" w14:textId="07001BD4" w:rsidR="000965A0" w:rsidRPr="000C3236" w:rsidRDefault="000965A0" w:rsidP="000965A0">
      <w:pPr>
        <w:pStyle w:val="Szvegtrzs3"/>
        <w:jc w:val="center"/>
        <w:rPr>
          <w:bCs/>
          <w:i/>
          <w:iCs/>
          <w:sz w:val="24"/>
          <w:szCs w:val="24"/>
        </w:rPr>
      </w:pPr>
      <w:r w:rsidRPr="000C3236">
        <w:rPr>
          <w:bCs/>
          <w:i/>
          <w:iCs/>
          <w:sz w:val="24"/>
          <w:szCs w:val="24"/>
        </w:rPr>
        <w:t xml:space="preserve">Döntés </w:t>
      </w:r>
      <w:r w:rsidR="00C632E4" w:rsidRPr="000C3236">
        <w:rPr>
          <w:i/>
          <w:iCs/>
          <w:sz w:val="24"/>
          <w:szCs w:val="24"/>
        </w:rPr>
        <w:t>a piac</w:t>
      </w:r>
      <w:r w:rsidR="00627A7B">
        <w:rPr>
          <w:i/>
          <w:iCs/>
          <w:sz w:val="24"/>
          <w:szCs w:val="24"/>
        </w:rPr>
        <w:t>s</w:t>
      </w:r>
      <w:r w:rsidR="00C632E4" w:rsidRPr="000C3236">
        <w:rPr>
          <w:i/>
          <w:iCs/>
          <w:sz w:val="24"/>
          <w:szCs w:val="24"/>
        </w:rPr>
        <w:t>zabályzat módosításáról</w:t>
      </w:r>
    </w:p>
    <w:p w14:paraId="749CE66C" w14:textId="77777777" w:rsidR="00FA1368" w:rsidRPr="000C3236" w:rsidRDefault="00FA1368" w:rsidP="00FA1368">
      <w:pPr>
        <w:jc w:val="center"/>
        <w:rPr>
          <w:szCs w:val="24"/>
        </w:rPr>
      </w:pPr>
    </w:p>
    <w:p w14:paraId="23489E87" w14:textId="2DF3B3F0" w:rsidR="00704742" w:rsidRPr="00704742" w:rsidRDefault="006C423C" w:rsidP="007C27A7">
      <w:pPr>
        <w:jc w:val="both"/>
      </w:pPr>
      <w:r w:rsidRPr="000C3236">
        <w:rPr>
          <w:szCs w:val="24"/>
        </w:rPr>
        <w:t>Harkány Város Önkormányzat</w:t>
      </w:r>
      <w:r w:rsidR="00BB1947" w:rsidRPr="000C3236">
        <w:rPr>
          <w:szCs w:val="24"/>
        </w:rPr>
        <w:t xml:space="preserve">ának </w:t>
      </w:r>
      <w:r w:rsidR="00C632E4" w:rsidRPr="000C3236">
        <w:rPr>
          <w:szCs w:val="24"/>
        </w:rPr>
        <w:t xml:space="preserve">Képviselő-testülete </w:t>
      </w:r>
      <w:r w:rsidR="00627A7B">
        <w:rPr>
          <w:szCs w:val="24"/>
        </w:rPr>
        <w:t>„A</w:t>
      </w:r>
      <w:r w:rsidR="00C632E4" w:rsidRPr="000C3236">
        <w:rPr>
          <w:szCs w:val="24"/>
        </w:rPr>
        <w:t>z önkormányzat tulajdonában levő piac üzemeltetési szabályzata</w:t>
      </w:r>
      <w:r w:rsidR="00627A7B">
        <w:rPr>
          <w:szCs w:val="24"/>
        </w:rPr>
        <w:t>”</w:t>
      </w:r>
      <w:r w:rsidR="00C632E4" w:rsidRPr="000C3236">
        <w:rPr>
          <w:szCs w:val="24"/>
        </w:rPr>
        <w:t xml:space="preserve"> </w:t>
      </w:r>
      <w:r w:rsidR="00CB7890">
        <w:rPr>
          <w:szCs w:val="24"/>
        </w:rPr>
        <w:t xml:space="preserve">1. és 2. számú mellékletének </w:t>
      </w:r>
      <w:r w:rsidR="008921FE">
        <w:rPr>
          <w:szCs w:val="24"/>
        </w:rPr>
        <w:t xml:space="preserve">2025. </w:t>
      </w:r>
      <w:r w:rsidR="00CB7890">
        <w:rPr>
          <w:szCs w:val="24"/>
        </w:rPr>
        <w:t>04</w:t>
      </w:r>
      <w:r w:rsidR="008921FE">
        <w:rPr>
          <w:szCs w:val="24"/>
        </w:rPr>
        <w:t>. 0</w:t>
      </w:r>
      <w:r w:rsidR="0098345C">
        <w:rPr>
          <w:szCs w:val="24"/>
        </w:rPr>
        <w:t>5</w:t>
      </w:r>
      <w:r w:rsidR="008921FE">
        <w:rPr>
          <w:szCs w:val="24"/>
        </w:rPr>
        <w:t>. napi hatálybalépéssel történő</w:t>
      </w:r>
      <w:r w:rsidR="008921FE" w:rsidRPr="000C3236">
        <w:rPr>
          <w:szCs w:val="24"/>
        </w:rPr>
        <w:t xml:space="preserve"> </w:t>
      </w:r>
      <w:r w:rsidR="00C632E4" w:rsidRPr="000C3236">
        <w:rPr>
          <w:szCs w:val="24"/>
        </w:rPr>
        <w:t>módosítását az előterjesztés mellékletét képező tartalommal jóváhagyja</w:t>
      </w:r>
      <w:r w:rsidR="007C27A7">
        <w:rPr>
          <w:szCs w:val="24"/>
        </w:rPr>
        <w:t>.</w:t>
      </w:r>
    </w:p>
    <w:p w14:paraId="5F67634D" w14:textId="5E1FF6F2" w:rsidR="00704742" w:rsidRPr="00704742" w:rsidRDefault="00704742" w:rsidP="00704742">
      <w:pPr>
        <w:pStyle w:val="Listaszerbekezds"/>
        <w:jc w:val="both"/>
      </w:pPr>
    </w:p>
    <w:p w14:paraId="1592BA28" w14:textId="77777777" w:rsidR="000C3236" w:rsidRPr="000C3236" w:rsidRDefault="000C3236" w:rsidP="00C632E4">
      <w:pPr>
        <w:jc w:val="both"/>
        <w:rPr>
          <w:szCs w:val="24"/>
        </w:rPr>
      </w:pPr>
    </w:p>
    <w:p w14:paraId="6EA4E9C0" w14:textId="44743710" w:rsidR="008921FE" w:rsidRPr="000C3236" w:rsidRDefault="00C632E4" w:rsidP="00C632E4">
      <w:pPr>
        <w:jc w:val="both"/>
        <w:rPr>
          <w:szCs w:val="24"/>
        </w:rPr>
      </w:pPr>
      <w:r w:rsidRPr="000C3236">
        <w:rPr>
          <w:szCs w:val="24"/>
        </w:rPr>
        <w:t xml:space="preserve">Határidő: </w:t>
      </w:r>
      <w:r w:rsidR="0098345C">
        <w:rPr>
          <w:szCs w:val="24"/>
        </w:rPr>
        <w:t>2025.</w:t>
      </w:r>
      <w:r w:rsidR="008921FE">
        <w:rPr>
          <w:szCs w:val="24"/>
        </w:rPr>
        <w:t>0</w:t>
      </w:r>
      <w:r w:rsidR="00CB7890">
        <w:rPr>
          <w:szCs w:val="24"/>
        </w:rPr>
        <w:t>4</w:t>
      </w:r>
      <w:r w:rsidR="008921FE">
        <w:rPr>
          <w:szCs w:val="24"/>
        </w:rPr>
        <w:t>.0</w:t>
      </w:r>
      <w:r w:rsidR="0098345C">
        <w:rPr>
          <w:szCs w:val="24"/>
        </w:rPr>
        <w:t>5</w:t>
      </w:r>
      <w:r w:rsidR="008921FE">
        <w:rPr>
          <w:szCs w:val="24"/>
        </w:rPr>
        <w:t>.</w:t>
      </w:r>
    </w:p>
    <w:p w14:paraId="532115A9" w14:textId="77777777" w:rsidR="007D5DDA" w:rsidRPr="000C3236" w:rsidRDefault="00EA0814" w:rsidP="00213F2E">
      <w:pPr>
        <w:rPr>
          <w:szCs w:val="24"/>
        </w:rPr>
      </w:pPr>
      <w:r w:rsidRPr="000C3236">
        <w:rPr>
          <w:szCs w:val="24"/>
        </w:rPr>
        <w:t>Felelős: jegyző</w:t>
      </w:r>
    </w:p>
    <w:p w14:paraId="6E832FE5" w14:textId="77777777" w:rsidR="00CB7890" w:rsidRDefault="00CB7890" w:rsidP="007D5DDA">
      <w:pPr>
        <w:rPr>
          <w:szCs w:val="24"/>
        </w:rPr>
      </w:pPr>
    </w:p>
    <w:p w14:paraId="50F3FC62" w14:textId="26915374" w:rsidR="00B64894" w:rsidRPr="000C3236" w:rsidRDefault="008D52A1" w:rsidP="007D5DDA">
      <w:pPr>
        <w:rPr>
          <w:szCs w:val="24"/>
        </w:rPr>
      </w:pPr>
      <w:r>
        <w:rPr>
          <w:szCs w:val="24"/>
        </w:rPr>
        <w:t xml:space="preserve">Harkány, </w:t>
      </w:r>
      <w:r w:rsidR="00CB7890">
        <w:rPr>
          <w:szCs w:val="24"/>
        </w:rPr>
        <w:t>2025. 03. 28.</w:t>
      </w:r>
    </w:p>
    <w:p w14:paraId="6AAB3B51" w14:textId="1C775573" w:rsidR="00FA1368" w:rsidRPr="000C3236" w:rsidRDefault="006C423C" w:rsidP="006C2F6C">
      <w:pPr>
        <w:ind w:left="5103"/>
        <w:rPr>
          <w:szCs w:val="24"/>
        </w:rPr>
      </w:pPr>
      <w:proofErr w:type="spellStart"/>
      <w:r w:rsidRPr="000C3236">
        <w:rPr>
          <w:szCs w:val="24"/>
        </w:rPr>
        <w:t>Regényiné</w:t>
      </w:r>
      <w:proofErr w:type="spellEnd"/>
      <w:r w:rsidRPr="000C3236">
        <w:rPr>
          <w:szCs w:val="24"/>
        </w:rPr>
        <w:t xml:space="preserve"> dr. </w:t>
      </w:r>
      <w:proofErr w:type="spellStart"/>
      <w:r w:rsidRPr="000C3236">
        <w:rPr>
          <w:szCs w:val="24"/>
        </w:rPr>
        <w:t>Börczi</w:t>
      </w:r>
      <w:proofErr w:type="spellEnd"/>
      <w:r w:rsidRPr="000C3236">
        <w:rPr>
          <w:szCs w:val="24"/>
        </w:rPr>
        <w:t xml:space="preserve"> Vera</w:t>
      </w:r>
      <w:r w:rsidR="006C2F6C" w:rsidRPr="000C3236">
        <w:rPr>
          <w:szCs w:val="24"/>
        </w:rPr>
        <w:t>,</w:t>
      </w:r>
      <w:r w:rsidRPr="000C3236">
        <w:rPr>
          <w:szCs w:val="24"/>
        </w:rPr>
        <w:t xml:space="preserve"> aljegyző</w:t>
      </w:r>
      <w:r w:rsidR="007C27A7">
        <w:rPr>
          <w:szCs w:val="24"/>
        </w:rPr>
        <w:t xml:space="preserve"> </w:t>
      </w:r>
      <w:proofErr w:type="spellStart"/>
      <w:r w:rsidR="007C27A7">
        <w:rPr>
          <w:szCs w:val="24"/>
        </w:rPr>
        <w:t>sk</w:t>
      </w:r>
      <w:proofErr w:type="spellEnd"/>
      <w:r w:rsidR="007C27A7">
        <w:rPr>
          <w:szCs w:val="24"/>
        </w:rPr>
        <w:t>.</w:t>
      </w:r>
    </w:p>
    <w:sectPr w:rsidR="00FA1368" w:rsidRPr="000C3236" w:rsidSect="006F2856">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H-Times-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7074B"/>
    <w:multiLevelType w:val="hybridMultilevel"/>
    <w:tmpl w:val="52DE82B8"/>
    <w:lvl w:ilvl="0" w:tplc="64CC65D6">
      <w:start w:val="2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9E95359"/>
    <w:multiLevelType w:val="hybridMultilevel"/>
    <w:tmpl w:val="631E09CE"/>
    <w:lvl w:ilvl="0" w:tplc="885A86E4">
      <w:start w:val="1"/>
      <w:numFmt w:val="decimal"/>
      <w:lvlText w:val="%1."/>
      <w:lvlJc w:val="left"/>
      <w:pPr>
        <w:ind w:left="1080" w:hanging="360"/>
      </w:pPr>
      <w:rPr>
        <w:rFonts w:hint="default"/>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BD82129"/>
    <w:multiLevelType w:val="hybridMultilevel"/>
    <w:tmpl w:val="5380BB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A668BD"/>
    <w:multiLevelType w:val="hybridMultilevel"/>
    <w:tmpl w:val="7458C100"/>
    <w:lvl w:ilvl="0" w:tplc="C43EF5EE">
      <w:start w:val="202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94267A"/>
    <w:multiLevelType w:val="hybridMultilevel"/>
    <w:tmpl w:val="9C4C93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5E05AD5"/>
    <w:multiLevelType w:val="hybridMultilevel"/>
    <w:tmpl w:val="D7F6A846"/>
    <w:lvl w:ilvl="0" w:tplc="2A428182">
      <w:numFmt w:val="bullet"/>
      <w:lvlText w:val="-"/>
      <w:lvlJc w:val="left"/>
      <w:pPr>
        <w:tabs>
          <w:tab w:val="num" w:pos="780"/>
        </w:tabs>
        <w:ind w:left="78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 w15:restartNumberingAfterBreak="0">
    <w:nsid w:val="22A43146"/>
    <w:multiLevelType w:val="hybridMultilevel"/>
    <w:tmpl w:val="AAA88A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ADB5FED"/>
    <w:multiLevelType w:val="hybridMultilevel"/>
    <w:tmpl w:val="235C05B0"/>
    <w:lvl w:ilvl="0" w:tplc="040E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BDD5FE3"/>
    <w:multiLevelType w:val="hybridMultilevel"/>
    <w:tmpl w:val="34108F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E870E28"/>
    <w:multiLevelType w:val="hybridMultilevel"/>
    <w:tmpl w:val="5380BB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325568"/>
    <w:multiLevelType w:val="hybridMultilevel"/>
    <w:tmpl w:val="451A889E"/>
    <w:lvl w:ilvl="0" w:tplc="D8E0831C">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2D73785"/>
    <w:multiLevelType w:val="singleLevel"/>
    <w:tmpl w:val="42FAD716"/>
    <w:lvl w:ilvl="0">
      <w:start w:val="1"/>
      <w:numFmt w:val="decimal"/>
      <w:lvlText w:val="%1."/>
      <w:legacy w:legacy="1" w:legacySpace="0" w:legacyIndent="360"/>
      <w:lvlJc w:val="left"/>
      <w:pPr>
        <w:ind w:left="360" w:hanging="360"/>
      </w:pPr>
      <w:rPr>
        <w:rFonts w:ascii="Times New Roman" w:eastAsia="Times New Roman" w:hAnsi="Times New Roman" w:cs="Times New Roman"/>
      </w:rPr>
    </w:lvl>
  </w:abstractNum>
  <w:abstractNum w:abstractNumId="12" w15:restartNumberingAfterBreak="0">
    <w:nsid w:val="6E1B50B2"/>
    <w:multiLevelType w:val="hybridMultilevel"/>
    <w:tmpl w:val="7608A83A"/>
    <w:lvl w:ilvl="0" w:tplc="0EFC1E22">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4FA7C87"/>
    <w:multiLevelType w:val="hybridMultilevel"/>
    <w:tmpl w:val="EF38ED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EC77EDB"/>
    <w:multiLevelType w:val="hybridMultilevel"/>
    <w:tmpl w:val="DE8E6A1E"/>
    <w:lvl w:ilvl="0" w:tplc="DFB606E4">
      <w:start w:val="9"/>
      <w:numFmt w:val="decimal"/>
      <w:lvlText w:val="%1."/>
      <w:lvlJc w:val="left"/>
      <w:pPr>
        <w:ind w:left="360" w:hanging="360"/>
      </w:pPr>
      <w:rPr>
        <w:rFonts w:ascii="Times New Roman" w:eastAsia="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FDF69BF"/>
    <w:multiLevelType w:val="hybridMultilevel"/>
    <w:tmpl w:val="57EA06FC"/>
    <w:lvl w:ilvl="0" w:tplc="040E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9734857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0093443">
    <w:abstractNumId w:val="5"/>
  </w:num>
  <w:num w:numId="3" w16cid:durableId="229654444">
    <w:abstractNumId w:val="4"/>
  </w:num>
  <w:num w:numId="4" w16cid:durableId="687751703">
    <w:abstractNumId w:val="8"/>
  </w:num>
  <w:num w:numId="5" w16cid:durableId="1065683044">
    <w:abstractNumId w:val="2"/>
  </w:num>
  <w:num w:numId="6" w16cid:durableId="464658877">
    <w:abstractNumId w:val="6"/>
  </w:num>
  <w:num w:numId="7" w16cid:durableId="1113134946">
    <w:abstractNumId w:val="13"/>
  </w:num>
  <w:num w:numId="8" w16cid:durableId="1374311895">
    <w:abstractNumId w:val="15"/>
  </w:num>
  <w:num w:numId="9" w16cid:durableId="5598338">
    <w:abstractNumId w:val="3"/>
  </w:num>
  <w:num w:numId="10" w16cid:durableId="103118621">
    <w:abstractNumId w:val="9"/>
  </w:num>
  <w:num w:numId="11" w16cid:durableId="1732385981">
    <w:abstractNumId w:val="0"/>
  </w:num>
  <w:num w:numId="12" w16cid:durableId="1277784910">
    <w:abstractNumId w:val="10"/>
  </w:num>
  <w:num w:numId="13" w16cid:durableId="372661621">
    <w:abstractNumId w:val="12"/>
  </w:num>
  <w:num w:numId="14" w16cid:durableId="1149521208">
    <w:abstractNumId w:val="11"/>
  </w:num>
  <w:num w:numId="15" w16cid:durableId="2098478716">
    <w:abstractNumId w:val="14"/>
  </w:num>
  <w:num w:numId="16" w16cid:durableId="628587182">
    <w:abstractNumId w:val="7"/>
  </w:num>
  <w:num w:numId="17" w16cid:durableId="638917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0F3"/>
    <w:rsid w:val="000965A0"/>
    <w:rsid w:val="00097A02"/>
    <w:rsid w:val="000A4465"/>
    <w:rsid w:val="000A4912"/>
    <w:rsid w:val="000B6ACE"/>
    <w:rsid w:val="000C3236"/>
    <w:rsid w:val="000C691E"/>
    <w:rsid w:val="000D0BDA"/>
    <w:rsid w:val="000E5EDA"/>
    <w:rsid w:val="001069F4"/>
    <w:rsid w:val="00122FDB"/>
    <w:rsid w:val="001317AC"/>
    <w:rsid w:val="00137D14"/>
    <w:rsid w:val="0015670F"/>
    <w:rsid w:val="00190D2B"/>
    <w:rsid w:val="001C70B2"/>
    <w:rsid w:val="001E1204"/>
    <w:rsid w:val="001E5CBC"/>
    <w:rsid w:val="00207363"/>
    <w:rsid w:val="00213F2E"/>
    <w:rsid w:val="0022775C"/>
    <w:rsid w:val="00232897"/>
    <w:rsid w:val="00235CD4"/>
    <w:rsid w:val="00245A42"/>
    <w:rsid w:val="002460F6"/>
    <w:rsid w:val="00286737"/>
    <w:rsid w:val="002A6BCD"/>
    <w:rsid w:val="002B25D6"/>
    <w:rsid w:val="002B34B7"/>
    <w:rsid w:val="002B6E79"/>
    <w:rsid w:val="002D19A8"/>
    <w:rsid w:val="002D27FB"/>
    <w:rsid w:val="002D4610"/>
    <w:rsid w:val="00307607"/>
    <w:rsid w:val="00311BFA"/>
    <w:rsid w:val="00316820"/>
    <w:rsid w:val="00323CD3"/>
    <w:rsid w:val="00332528"/>
    <w:rsid w:val="00344A0F"/>
    <w:rsid w:val="003510E9"/>
    <w:rsid w:val="0035488C"/>
    <w:rsid w:val="00355ECE"/>
    <w:rsid w:val="003621C1"/>
    <w:rsid w:val="0039622B"/>
    <w:rsid w:val="003C709D"/>
    <w:rsid w:val="0043397C"/>
    <w:rsid w:val="00436143"/>
    <w:rsid w:val="004425CC"/>
    <w:rsid w:val="004810AF"/>
    <w:rsid w:val="004F367F"/>
    <w:rsid w:val="004F387D"/>
    <w:rsid w:val="00502E5A"/>
    <w:rsid w:val="00505498"/>
    <w:rsid w:val="00510522"/>
    <w:rsid w:val="00517AB9"/>
    <w:rsid w:val="00530CC8"/>
    <w:rsid w:val="00552758"/>
    <w:rsid w:val="00553D41"/>
    <w:rsid w:val="00565F28"/>
    <w:rsid w:val="0057328A"/>
    <w:rsid w:val="00577E93"/>
    <w:rsid w:val="005D0701"/>
    <w:rsid w:val="00607E57"/>
    <w:rsid w:val="00617459"/>
    <w:rsid w:val="006235E5"/>
    <w:rsid w:val="00627A7B"/>
    <w:rsid w:val="006349B9"/>
    <w:rsid w:val="006479E3"/>
    <w:rsid w:val="00650294"/>
    <w:rsid w:val="00651498"/>
    <w:rsid w:val="00656889"/>
    <w:rsid w:val="00657A96"/>
    <w:rsid w:val="00695038"/>
    <w:rsid w:val="006C2F6C"/>
    <w:rsid w:val="006C423C"/>
    <w:rsid w:val="006F2856"/>
    <w:rsid w:val="006F4EF1"/>
    <w:rsid w:val="00704742"/>
    <w:rsid w:val="007113F0"/>
    <w:rsid w:val="0071503E"/>
    <w:rsid w:val="00735237"/>
    <w:rsid w:val="0074098E"/>
    <w:rsid w:val="007412F9"/>
    <w:rsid w:val="00786E78"/>
    <w:rsid w:val="007A70F1"/>
    <w:rsid w:val="007C27A7"/>
    <w:rsid w:val="007D5DDA"/>
    <w:rsid w:val="00816BE1"/>
    <w:rsid w:val="00817F51"/>
    <w:rsid w:val="0082727D"/>
    <w:rsid w:val="008465BE"/>
    <w:rsid w:val="0086568F"/>
    <w:rsid w:val="00882297"/>
    <w:rsid w:val="008921FE"/>
    <w:rsid w:val="008B2CD1"/>
    <w:rsid w:val="008B4F33"/>
    <w:rsid w:val="008C72C2"/>
    <w:rsid w:val="008C7EFD"/>
    <w:rsid w:val="008D1603"/>
    <w:rsid w:val="008D1702"/>
    <w:rsid w:val="008D52A1"/>
    <w:rsid w:val="009104FF"/>
    <w:rsid w:val="00915C16"/>
    <w:rsid w:val="009179B5"/>
    <w:rsid w:val="00937900"/>
    <w:rsid w:val="00970FAF"/>
    <w:rsid w:val="009760F3"/>
    <w:rsid w:val="0098345C"/>
    <w:rsid w:val="009876C6"/>
    <w:rsid w:val="009B214B"/>
    <w:rsid w:val="009B2644"/>
    <w:rsid w:val="009B3E3E"/>
    <w:rsid w:val="009C43C5"/>
    <w:rsid w:val="009C62F8"/>
    <w:rsid w:val="009D1D2D"/>
    <w:rsid w:val="009E263A"/>
    <w:rsid w:val="009E3833"/>
    <w:rsid w:val="009F2D13"/>
    <w:rsid w:val="00A039AC"/>
    <w:rsid w:val="00A261F2"/>
    <w:rsid w:val="00A27926"/>
    <w:rsid w:val="00A34B08"/>
    <w:rsid w:val="00A53B2F"/>
    <w:rsid w:val="00A60FD6"/>
    <w:rsid w:val="00A82DFA"/>
    <w:rsid w:val="00AA7215"/>
    <w:rsid w:val="00AB2393"/>
    <w:rsid w:val="00AC3F70"/>
    <w:rsid w:val="00AE08B6"/>
    <w:rsid w:val="00AE1765"/>
    <w:rsid w:val="00B07473"/>
    <w:rsid w:val="00B11B25"/>
    <w:rsid w:val="00B13FCF"/>
    <w:rsid w:val="00B2111B"/>
    <w:rsid w:val="00B62840"/>
    <w:rsid w:val="00B64894"/>
    <w:rsid w:val="00B718E0"/>
    <w:rsid w:val="00BA746E"/>
    <w:rsid w:val="00BB1947"/>
    <w:rsid w:val="00BE6713"/>
    <w:rsid w:val="00C0120D"/>
    <w:rsid w:val="00C040EA"/>
    <w:rsid w:val="00C511E8"/>
    <w:rsid w:val="00C632E4"/>
    <w:rsid w:val="00C6544D"/>
    <w:rsid w:val="00C8174E"/>
    <w:rsid w:val="00C96605"/>
    <w:rsid w:val="00CA302B"/>
    <w:rsid w:val="00CB7890"/>
    <w:rsid w:val="00CE7208"/>
    <w:rsid w:val="00D0043B"/>
    <w:rsid w:val="00D10BCC"/>
    <w:rsid w:val="00D21766"/>
    <w:rsid w:val="00D4705C"/>
    <w:rsid w:val="00D8794D"/>
    <w:rsid w:val="00DA4693"/>
    <w:rsid w:val="00DB76A4"/>
    <w:rsid w:val="00DC45AA"/>
    <w:rsid w:val="00DD3467"/>
    <w:rsid w:val="00DD505C"/>
    <w:rsid w:val="00DD7F23"/>
    <w:rsid w:val="00DE38E2"/>
    <w:rsid w:val="00DF571C"/>
    <w:rsid w:val="00E001A5"/>
    <w:rsid w:val="00E1153B"/>
    <w:rsid w:val="00E116B7"/>
    <w:rsid w:val="00E17137"/>
    <w:rsid w:val="00E20E16"/>
    <w:rsid w:val="00E3483E"/>
    <w:rsid w:val="00E45E19"/>
    <w:rsid w:val="00E46DD9"/>
    <w:rsid w:val="00E47496"/>
    <w:rsid w:val="00E47B1B"/>
    <w:rsid w:val="00E50944"/>
    <w:rsid w:val="00E5600D"/>
    <w:rsid w:val="00E63202"/>
    <w:rsid w:val="00E64607"/>
    <w:rsid w:val="00E718EB"/>
    <w:rsid w:val="00E77A8C"/>
    <w:rsid w:val="00EA0814"/>
    <w:rsid w:val="00EB3A6B"/>
    <w:rsid w:val="00EB3B39"/>
    <w:rsid w:val="00EC044E"/>
    <w:rsid w:val="00ED0448"/>
    <w:rsid w:val="00ED226C"/>
    <w:rsid w:val="00ED2C5B"/>
    <w:rsid w:val="00ED308E"/>
    <w:rsid w:val="00ED4D2D"/>
    <w:rsid w:val="00EE496A"/>
    <w:rsid w:val="00EF165A"/>
    <w:rsid w:val="00F033A4"/>
    <w:rsid w:val="00F1369C"/>
    <w:rsid w:val="00F15729"/>
    <w:rsid w:val="00F4316D"/>
    <w:rsid w:val="00F702C5"/>
    <w:rsid w:val="00F738AA"/>
    <w:rsid w:val="00F80DF2"/>
    <w:rsid w:val="00FA1368"/>
    <w:rsid w:val="00FB4AD1"/>
    <w:rsid w:val="00FD60E0"/>
    <w:rsid w:val="00FF69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FBACF"/>
  <w15:docId w15:val="{D3614082-8233-473F-9084-FEED01CEA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760F3"/>
    <w:pPr>
      <w:spacing w:after="0" w:line="240" w:lineRule="auto"/>
    </w:pPr>
    <w:rPr>
      <w:rFonts w:ascii="Times New Roman" w:eastAsia="Times New Roman" w:hAnsi="Times New Roman" w:cs="Times New Roman"/>
      <w:sz w:val="24"/>
      <w:szCs w:val="20"/>
      <w:lang w:eastAsia="hu-HU"/>
    </w:rPr>
  </w:style>
  <w:style w:type="paragraph" w:styleId="Cmsor2">
    <w:name w:val="heading 2"/>
    <w:basedOn w:val="Norml"/>
    <w:next w:val="Norml"/>
    <w:link w:val="Cmsor2Char"/>
    <w:uiPriority w:val="9"/>
    <w:semiHidden/>
    <w:unhideWhenUsed/>
    <w:qFormat/>
    <w:rsid w:val="00245A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bekezdés1,lista_2,List Paragraph à moi,Bullet List,FooterText,numbered,Paragraphe de liste1,Bulletr List Paragraph,列出段落,列出段落1,Listeafsnit1,Parágrafo da Lista1,List Paragraph2,List Paragraph21,リスト段落1,Dot pt,List Paragraph"/>
    <w:basedOn w:val="Norml"/>
    <w:link w:val="ListaszerbekezdsChar"/>
    <w:uiPriority w:val="34"/>
    <w:qFormat/>
    <w:rsid w:val="009760F3"/>
    <w:pPr>
      <w:widowControl w:val="0"/>
      <w:suppressAutoHyphens/>
      <w:ind w:left="720"/>
      <w:contextualSpacing/>
    </w:pPr>
    <w:rPr>
      <w:rFonts w:eastAsia="Lucida Sans Unicode"/>
      <w:szCs w:val="24"/>
    </w:rPr>
  </w:style>
  <w:style w:type="paragraph" w:styleId="Szvegtrzs3">
    <w:name w:val="Body Text 3"/>
    <w:basedOn w:val="Norml"/>
    <w:link w:val="Szvegtrzs3Char"/>
    <w:uiPriority w:val="99"/>
    <w:unhideWhenUsed/>
    <w:rsid w:val="009760F3"/>
    <w:pPr>
      <w:widowControl w:val="0"/>
      <w:suppressAutoHyphens/>
      <w:spacing w:after="120"/>
    </w:pPr>
    <w:rPr>
      <w:rFonts w:eastAsia="Lucida Sans Unicode"/>
      <w:sz w:val="16"/>
      <w:szCs w:val="16"/>
    </w:rPr>
  </w:style>
  <w:style w:type="character" w:customStyle="1" w:styleId="Szvegtrzs3Char">
    <w:name w:val="Szövegtörzs 3 Char"/>
    <w:basedOn w:val="Bekezdsalapbettpusa"/>
    <w:link w:val="Szvegtrzs3"/>
    <w:uiPriority w:val="99"/>
    <w:rsid w:val="009760F3"/>
    <w:rPr>
      <w:rFonts w:ascii="Times New Roman" w:eastAsia="Lucida Sans Unicode" w:hAnsi="Times New Roman" w:cs="Times New Roman"/>
      <w:sz w:val="16"/>
      <w:szCs w:val="16"/>
      <w:lang w:eastAsia="hu-HU"/>
    </w:rPr>
  </w:style>
  <w:style w:type="paragraph" w:customStyle="1" w:styleId="Bekezds">
    <w:name w:val="Bekezdés"/>
    <w:basedOn w:val="Norml"/>
    <w:rsid w:val="009760F3"/>
    <w:pPr>
      <w:keepLines/>
      <w:widowControl w:val="0"/>
      <w:ind w:firstLine="202"/>
      <w:jc w:val="both"/>
    </w:pPr>
    <w:rPr>
      <w:rFonts w:ascii="H-Times-Roman" w:hAnsi="H-Times-Roman"/>
      <w:snapToGrid w:val="0"/>
      <w:lang w:val="da-DK"/>
    </w:rPr>
  </w:style>
  <w:style w:type="paragraph" w:styleId="Buborkszveg">
    <w:name w:val="Balloon Text"/>
    <w:basedOn w:val="Norml"/>
    <w:link w:val="BuborkszvegChar"/>
    <w:uiPriority w:val="99"/>
    <w:semiHidden/>
    <w:unhideWhenUsed/>
    <w:rsid w:val="009760F3"/>
    <w:rPr>
      <w:rFonts w:ascii="Tahoma" w:hAnsi="Tahoma" w:cs="Tahoma"/>
      <w:sz w:val="16"/>
      <w:szCs w:val="16"/>
    </w:rPr>
  </w:style>
  <w:style w:type="character" w:customStyle="1" w:styleId="BuborkszvegChar">
    <w:name w:val="Buborékszöveg Char"/>
    <w:basedOn w:val="Bekezdsalapbettpusa"/>
    <w:link w:val="Buborkszveg"/>
    <w:uiPriority w:val="99"/>
    <w:semiHidden/>
    <w:rsid w:val="009760F3"/>
    <w:rPr>
      <w:rFonts w:ascii="Tahoma" w:eastAsia="Times New Roman" w:hAnsi="Tahoma" w:cs="Tahoma"/>
      <w:sz w:val="16"/>
      <w:szCs w:val="16"/>
      <w:lang w:eastAsia="hu-HU"/>
    </w:rPr>
  </w:style>
  <w:style w:type="character" w:styleId="Hiperhivatkozs">
    <w:name w:val="Hyperlink"/>
    <w:basedOn w:val="Bekezdsalapbettpusa"/>
    <w:uiPriority w:val="99"/>
    <w:unhideWhenUsed/>
    <w:rsid w:val="00657A96"/>
    <w:rPr>
      <w:color w:val="0000FF"/>
      <w:u w:val="single"/>
    </w:rPr>
  </w:style>
  <w:style w:type="paragraph" w:styleId="Lista2">
    <w:name w:val="List 2"/>
    <w:basedOn w:val="Norml"/>
    <w:rsid w:val="00B13FCF"/>
    <w:pPr>
      <w:ind w:left="566" w:hanging="283"/>
    </w:pPr>
    <w:rPr>
      <w:rFonts w:ascii="Arial" w:hAnsi="Arial"/>
    </w:rPr>
  </w:style>
  <w:style w:type="character" w:customStyle="1" w:styleId="Feloldatlanmegemlts1">
    <w:name w:val="Feloldatlan megemlítés1"/>
    <w:basedOn w:val="Bekezdsalapbettpusa"/>
    <w:uiPriority w:val="99"/>
    <w:semiHidden/>
    <w:unhideWhenUsed/>
    <w:rsid w:val="007D5DDA"/>
    <w:rPr>
      <w:color w:val="605E5C"/>
      <w:shd w:val="clear" w:color="auto" w:fill="E1DFDD"/>
    </w:rPr>
  </w:style>
  <w:style w:type="character" w:customStyle="1" w:styleId="ListaszerbekezdsChar">
    <w:name w:val="Listaszerű bekezdés Char"/>
    <w:aliases w:val="Welt L Char,bekezdés1 Char,lista_2 Char,List Paragraph à moi Char,Bullet List Char,FooterText Char,numbered Char,Paragraphe de liste1 Char,Bulletr List Paragraph Char,列出段落 Char,列出段落1 Char,Listeafsnit1 Char,List Paragraph2 Char"/>
    <w:link w:val="Listaszerbekezds"/>
    <w:uiPriority w:val="34"/>
    <w:qFormat/>
    <w:locked/>
    <w:rsid w:val="00A34B08"/>
    <w:rPr>
      <w:rFonts w:ascii="Times New Roman" w:eastAsia="Lucida Sans Unicode" w:hAnsi="Times New Roman" w:cs="Times New Roman"/>
      <w:sz w:val="24"/>
      <w:szCs w:val="24"/>
      <w:lang w:eastAsia="hu-HU"/>
    </w:rPr>
  </w:style>
  <w:style w:type="paragraph" w:customStyle="1" w:styleId="Szvegtrzs21">
    <w:name w:val="Szövegtörzs 21"/>
    <w:basedOn w:val="Norml"/>
    <w:rsid w:val="00DD7F23"/>
    <w:pPr>
      <w:jc w:val="both"/>
    </w:pPr>
  </w:style>
  <w:style w:type="character" w:customStyle="1" w:styleId="Cmsor2Char">
    <w:name w:val="Címsor 2 Char"/>
    <w:basedOn w:val="Bekezdsalapbettpusa"/>
    <w:link w:val="Cmsor2"/>
    <w:uiPriority w:val="9"/>
    <w:semiHidden/>
    <w:rsid w:val="00245A42"/>
    <w:rPr>
      <w:rFonts w:asciiTheme="majorHAnsi" w:eastAsiaTheme="majorEastAsia" w:hAnsiTheme="majorHAnsi" w:cstheme="majorBidi"/>
      <w:color w:val="365F91" w:themeColor="accent1" w:themeShade="BF"/>
      <w:sz w:val="26"/>
      <w:szCs w:val="26"/>
      <w:lang w:eastAsia="hu-HU"/>
    </w:rPr>
  </w:style>
  <w:style w:type="paragraph" w:styleId="Lbjegyzetszveg">
    <w:name w:val="footnote text"/>
    <w:basedOn w:val="Norml"/>
    <w:link w:val="LbjegyzetszvegChar"/>
    <w:semiHidden/>
    <w:rsid w:val="00232897"/>
    <w:rPr>
      <w:sz w:val="20"/>
    </w:rPr>
  </w:style>
  <w:style w:type="character" w:customStyle="1" w:styleId="LbjegyzetszvegChar">
    <w:name w:val="Lábjegyzetszöveg Char"/>
    <w:basedOn w:val="Bekezdsalapbettpusa"/>
    <w:link w:val="Lbjegyzetszveg"/>
    <w:semiHidden/>
    <w:rsid w:val="00232897"/>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151304">
      <w:bodyDiv w:val="1"/>
      <w:marLeft w:val="0"/>
      <w:marRight w:val="0"/>
      <w:marTop w:val="0"/>
      <w:marBottom w:val="0"/>
      <w:divBdr>
        <w:top w:val="none" w:sz="0" w:space="0" w:color="auto"/>
        <w:left w:val="none" w:sz="0" w:space="0" w:color="auto"/>
        <w:bottom w:val="none" w:sz="0" w:space="0" w:color="auto"/>
        <w:right w:val="none" w:sz="0" w:space="0" w:color="auto"/>
      </w:divBdr>
    </w:div>
    <w:div w:id="817497513">
      <w:bodyDiv w:val="1"/>
      <w:marLeft w:val="0"/>
      <w:marRight w:val="0"/>
      <w:marTop w:val="0"/>
      <w:marBottom w:val="0"/>
      <w:divBdr>
        <w:top w:val="none" w:sz="0" w:space="0" w:color="auto"/>
        <w:left w:val="none" w:sz="0" w:space="0" w:color="auto"/>
        <w:bottom w:val="none" w:sz="0" w:space="0" w:color="auto"/>
        <w:right w:val="none" w:sz="0" w:space="0" w:color="auto"/>
      </w:divBdr>
    </w:div>
    <w:div w:id="893007962">
      <w:bodyDiv w:val="1"/>
      <w:marLeft w:val="0"/>
      <w:marRight w:val="0"/>
      <w:marTop w:val="0"/>
      <w:marBottom w:val="0"/>
      <w:divBdr>
        <w:top w:val="none" w:sz="0" w:space="0" w:color="auto"/>
        <w:left w:val="none" w:sz="0" w:space="0" w:color="auto"/>
        <w:bottom w:val="none" w:sz="0" w:space="0" w:color="auto"/>
        <w:right w:val="none" w:sz="0" w:space="0" w:color="auto"/>
      </w:divBdr>
    </w:div>
    <w:div w:id="1194853028">
      <w:bodyDiv w:val="1"/>
      <w:marLeft w:val="0"/>
      <w:marRight w:val="0"/>
      <w:marTop w:val="0"/>
      <w:marBottom w:val="0"/>
      <w:divBdr>
        <w:top w:val="none" w:sz="0" w:space="0" w:color="auto"/>
        <w:left w:val="none" w:sz="0" w:space="0" w:color="auto"/>
        <w:bottom w:val="none" w:sz="0" w:space="0" w:color="auto"/>
        <w:right w:val="none" w:sz="0" w:space="0" w:color="auto"/>
      </w:divBdr>
    </w:div>
    <w:div w:id="1551263835">
      <w:bodyDiv w:val="1"/>
      <w:marLeft w:val="0"/>
      <w:marRight w:val="0"/>
      <w:marTop w:val="0"/>
      <w:marBottom w:val="0"/>
      <w:divBdr>
        <w:top w:val="none" w:sz="0" w:space="0" w:color="auto"/>
        <w:left w:val="none" w:sz="0" w:space="0" w:color="auto"/>
        <w:bottom w:val="none" w:sz="0" w:space="0" w:color="auto"/>
        <w:right w:val="none" w:sz="0" w:space="0" w:color="auto"/>
      </w:divBdr>
    </w:div>
    <w:div w:id="1558785077">
      <w:bodyDiv w:val="1"/>
      <w:marLeft w:val="0"/>
      <w:marRight w:val="0"/>
      <w:marTop w:val="0"/>
      <w:marBottom w:val="0"/>
      <w:divBdr>
        <w:top w:val="none" w:sz="0" w:space="0" w:color="auto"/>
        <w:left w:val="none" w:sz="0" w:space="0" w:color="auto"/>
        <w:bottom w:val="none" w:sz="0" w:space="0" w:color="auto"/>
        <w:right w:val="none" w:sz="0" w:space="0" w:color="auto"/>
      </w:divBdr>
    </w:div>
    <w:div w:id="168335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BAC145-D178-45CC-8D46-384C4A516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Pages>
  <Words>869</Words>
  <Characters>5997</Characters>
  <Application>Microsoft Office Word</Application>
  <DocSecurity>0</DocSecurity>
  <Lines>49</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Hohner</dc:creator>
  <cp:lastModifiedBy>Vaszlavik Erika</cp:lastModifiedBy>
  <cp:revision>12</cp:revision>
  <cp:lastPrinted>2019-02-14T09:14:00Z</cp:lastPrinted>
  <dcterms:created xsi:type="dcterms:W3CDTF">2025-03-27T15:07:00Z</dcterms:created>
  <dcterms:modified xsi:type="dcterms:W3CDTF">2025-03-31T11:51:00Z</dcterms:modified>
</cp:coreProperties>
</file>