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0160" w14:textId="77777777" w:rsidR="009117A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71C586FB" w14:textId="77777777" w:rsidR="009117A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Díszpolgári cím, valamint a kitüntetések alapításáról és adományozásának rendjéről szóló 8/2012. (V. 14.) önkormányzati rendelet módosításáról</w:t>
      </w:r>
    </w:p>
    <w:p w14:paraId="41D8337C" w14:textId="77777777" w:rsidR="009117A4" w:rsidRDefault="00000000">
      <w:pPr>
        <w:pStyle w:val="Szvegtrzs"/>
        <w:spacing w:after="0" w:line="240" w:lineRule="auto"/>
        <w:jc w:val="both"/>
      </w:pPr>
      <w:r>
        <w:t xml:space="preserve">[1] Harkány Város Önkormányzatának Képviselő-testülete a Magyarország címerének és </w:t>
      </w:r>
      <w:proofErr w:type="spellStart"/>
      <w:r>
        <w:t>zászlajának</w:t>
      </w:r>
      <w:proofErr w:type="spellEnd"/>
      <w:r>
        <w:t xml:space="preserve"> használatáról, valamint állami kitüntetéseiről szóló 2011. évi CCII. törvény 24. § (9) bekezdésében kapott felhatalmazás alapján, az Alaptörvény 32. cikk (1) bekezdés i) pontjában és a Magyarország helyi önkormányzatairól szóló 2011. évi CLXXXIX. törvény 42. § 3. pontjában meghatározott feladatkörében eljárva,</w:t>
      </w:r>
    </w:p>
    <w:p w14:paraId="1E3BEFE5" w14:textId="77777777" w:rsidR="009117A4" w:rsidRDefault="00000000">
      <w:pPr>
        <w:pStyle w:val="Szvegtrzs"/>
        <w:spacing w:before="120" w:after="0" w:line="240" w:lineRule="auto"/>
        <w:jc w:val="both"/>
      </w:pPr>
      <w:r>
        <w:t>[2] az Önkormányzat által alapított kitüntetések kiosztására vonatkozó eljárásrend módosítása érdekében a következőket rendeli el:</w:t>
      </w:r>
    </w:p>
    <w:p w14:paraId="7C6EE17B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4CD1BDA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„A díszpolgári cím” alcím címe helyébe a következő rendelkezés lép:</w:t>
      </w:r>
    </w:p>
    <w:p w14:paraId="0BB250E4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„A Harkány Díszpolgára cím”</w:t>
      </w:r>
    </w:p>
    <w:p w14:paraId="52D5F45F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50CCD88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3. § (2) bekezdés a) pontja helyébe a következő rendelkezés lép:</w:t>
      </w:r>
    </w:p>
    <w:p w14:paraId="0735BF43" w14:textId="77777777" w:rsidR="009117A4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(Harkány díszpolgára:)</w:t>
      </w:r>
    </w:p>
    <w:p w14:paraId="33F733B3" w14:textId="77777777" w:rsidR="009117A4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tanácskozási joggal részt vehet a képviselő-testület ülésein,”</w:t>
      </w:r>
    </w:p>
    <w:p w14:paraId="2D872302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456DA6B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az 5. §-át megelőzően a következő alcím címmel egészül ki:</w:t>
      </w:r>
    </w:p>
    <w:p w14:paraId="03061AC9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„Az Emlékérmek”</w:t>
      </w:r>
    </w:p>
    <w:p w14:paraId="1C3E3151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8F6AEEC" w14:textId="77777777" w:rsidR="009117A4" w:rsidRDefault="00000000">
      <w:pPr>
        <w:pStyle w:val="Szvegtrzs"/>
        <w:spacing w:after="0" w:line="240" w:lineRule="auto"/>
        <w:jc w:val="both"/>
      </w:pPr>
      <w:r>
        <w:t>(1) A Díszpolgári cím, valamint a kitüntetések alapításáról és adományozásának rendjéről szóló 8/2012. (V. 14.) önkormányzati rendelet 6. § (2) és (3) bekezdése helyébe a következő rendelkezések lépnek:</w:t>
      </w:r>
    </w:p>
    <w:p w14:paraId="4AA14A95" w14:textId="77777777" w:rsidR="009117A4" w:rsidRDefault="00000000">
      <w:pPr>
        <w:pStyle w:val="Szvegtrzs"/>
        <w:spacing w:before="240" w:after="0" w:line="240" w:lineRule="auto"/>
        <w:jc w:val="both"/>
      </w:pPr>
      <w:r>
        <w:t>„(2) A kitüntetést legkésőbb adott év június 1. napjáig megtartott ünnepi testületi ülés keretében adja át a polgármester.</w:t>
      </w:r>
    </w:p>
    <w:p w14:paraId="28B70E79" w14:textId="77777777" w:rsidR="009117A4" w:rsidRDefault="00000000">
      <w:pPr>
        <w:pStyle w:val="Szvegtrzs"/>
        <w:spacing w:before="240" w:after="240" w:line="240" w:lineRule="auto"/>
        <w:jc w:val="both"/>
      </w:pPr>
      <w:r>
        <w:t xml:space="preserve">(3) A díjra, díjakra a polgármester, alpolgármester, minden települési képviselő, illetve a bizottságok is javaslatot tehetnek legkésőbb az adott év április 15. napjáig a polgármesternél. A beérkezett javaslatok alapján a </w:t>
      </w:r>
      <w:proofErr w:type="gramStart"/>
      <w:r>
        <w:t>címről</w:t>
      </w:r>
      <w:proofErr w:type="gramEnd"/>
      <w:r>
        <w:t xml:space="preserve"> illetve a kitüntetésről a képviselő-testület legkésőbb az adott év április 30. napjáig tartandó ülésén, minősített többséggel hoz döntést.”</w:t>
      </w:r>
    </w:p>
    <w:p w14:paraId="11B2F15B" w14:textId="77777777" w:rsidR="009117A4" w:rsidRDefault="00000000">
      <w:pPr>
        <w:pStyle w:val="Szvegtrzs"/>
        <w:spacing w:before="240" w:after="0" w:line="240" w:lineRule="auto"/>
        <w:jc w:val="both"/>
      </w:pPr>
      <w:r>
        <w:lastRenderedPageBreak/>
        <w:t>(2) A Díszpolgári cím, valamint a kitüntetések alapításáról és adományozásának rendjéről szóló 8/2012. (V. 14.) önkormányzati rendelet 6. § (5) bekezdése helyébe a következő rendelkezés lép:</w:t>
      </w:r>
    </w:p>
    <w:p w14:paraId="18E1E8C8" w14:textId="77777777" w:rsidR="009117A4" w:rsidRDefault="00000000">
      <w:pPr>
        <w:pStyle w:val="Szvegtrzs"/>
        <w:spacing w:before="240" w:after="240" w:line="240" w:lineRule="auto"/>
        <w:jc w:val="both"/>
      </w:pPr>
      <w:r>
        <w:t>„(5) Nem feltétlenül szükséges minden évben a kitüntetéseket kiadni. Abban az esetben, ha valamely évben elmaradt a kitüntetés kiosztása, a következő évben – az elmaradt évek számának megfelelően – az (1) bekezdésben meghatározott számnál több kitüntetés is kiosztható.”</w:t>
      </w:r>
    </w:p>
    <w:p w14:paraId="2DAC0764" w14:textId="77777777" w:rsidR="009117A4" w:rsidRDefault="00000000">
      <w:pPr>
        <w:pStyle w:val="Szvegtrzs"/>
        <w:spacing w:before="240" w:after="0" w:line="240" w:lineRule="auto"/>
        <w:jc w:val="both"/>
      </w:pPr>
      <w:r>
        <w:t>(3) A Díszpolgári cím, valamint a kitüntetések alapításáról és adományozásának rendjéről szóló 8/2012. (V. 14.) önkormányzati rendelet 6. § (8) bekezdése helyébe a következő rendelkezés lép:</w:t>
      </w:r>
    </w:p>
    <w:p w14:paraId="3BA44CCA" w14:textId="77777777" w:rsidR="009117A4" w:rsidRDefault="00000000">
      <w:pPr>
        <w:pStyle w:val="Szvegtrzs"/>
        <w:spacing w:before="240" w:after="240" w:line="240" w:lineRule="auto"/>
        <w:jc w:val="both"/>
      </w:pPr>
      <w:r>
        <w:t xml:space="preserve">„(8) A Polgármesteri Elismerő Oklevelet a polgármester döntése alapján, a polgármester adja át az arra érdemes személynek. Az elismerő oklevéllel tárgyjutalom jár, melynek értéke maximum bruttó 10 </w:t>
      </w:r>
      <w:proofErr w:type="spellStart"/>
      <w:r>
        <w:t>eFt</w:t>
      </w:r>
      <w:proofErr w:type="spellEnd"/>
      <w:r>
        <w:t xml:space="preserve"> lehet. A Polgármesteri Elismerő Oklevél átadására is a (2) bekezdésében meghatározott ünnepi testületi ülés keretében kerül sor.”</w:t>
      </w:r>
    </w:p>
    <w:p w14:paraId="2922A379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0E61460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7. § (</w:t>
      </w:r>
      <w:proofErr w:type="gramStart"/>
      <w:r>
        <w:t>2)–</w:t>
      </w:r>
      <w:proofErr w:type="gramEnd"/>
      <w:r>
        <w:t>(4) bekezdése helyébe a következő rendelkezések lépnek:</w:t>
      </w:r>
    </w:p>
    <w:p w14:paraId="05A8824B" w14:textId="77777777" w:rsidR="009117A4" w:rsidRDefault="00000000">
      <w:pPr>
        <w:pStyle w:val="Szvegtrzs"/>
        <w:spacing w:before="240" w:after="0" w:line="240" w:lineRule="auto"/>
        <w:jc w:val="both"/>
      </w:pPr>
      <w:r>
        <w:t>„(2) Az „Év Tanulója” díjban évente egyszer maximum 2 személy részesíthető. Abban az esetben, ha valamely évben elmaradt a kitüntetés kiosztása, a következő évben – az elmaradt évek számának megfelelően több kitüntetés is kiosztható. A kitüntetés átadására a 6. § (2) bekezdésében meghatározott ünnepi testületi ülés keretében kerül sor.</w:t>
      </w:r>
    </w:p>
    <w:p w14:paraId="2C9B1B70" w14:textId="77777777" w:rsidR="009117A4" w:rsidRDefault="00000000">
      <w:pPr>
        <w:pStyle w:val="Szvegtrzs"/>
        <w:spacing w:before="240" w:after="0" w:line="240" w:lineRule="auto"/>
        <w:jc w:val="both"/>
      </w:pPr>
      <w:r>
        <w:t>(3) A díjra javaslatot az iskola tantestülete tehet, melynek tartalmaznia kell az elismerésre javasolt tanulók személyi adatait, az elismerést megalapozó teljesítményt. A javaslatot minden év április 15. napjáig a képviselő-testülethez kell benyújtani. A képviselő-testület legkésőbb az adott év április 30. napjáig tartandó ülésén dönt a kitüntetés adományozásáról.</w:t>
      </w:r>
    </w:p>
    <w:p w14:paraId="55786743" w14:textId="77777777" w:rsidR="009117A4" w:rsidRDefault="00000000">
      <w:pPr>
        <w:pStyle w:val="Szvegtrzs"/>
        <w:spacing w:before="240" w:after="240" w:line="240" w:lineRule="auto"/>
        <w:jc w:val="both"/>
      </w:pPr>
      <w:r>
        <w:t>(4) Az adományozásról a Pénzügyi, Városfejlesztési, Kulturális és Idegenforgalmi Bizottság javaslata alapján a képviselő-testület dönt legkésőbb az adott év április 30. napjáig tartandó ülésén.”</w:t>
      </w:r>
    </w:p>
    <w:p w14:paraId="071E4B70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3040AFDA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8. § (</w:t>
      </w:r>
      <w:proofErr w:type="gramStart"/>
      <w:r>
        <w:t>2)–</w:t>
      </w:r>
      <w:proofErr w:type="gramEnd"/>
      <w:r>
        <w:t>(4) bekezdése helyébe a következő rendelkezések lépnek:</w:t>
      </w:r>
    </w:p>
    <w:p w14:paraId="3CA6FF75" w14:textId="77777777" w:rsidR="009117A4" w:rsidRDefault="00000000">
      <w:pPr>
        <w:pStyle w:val="Szvegtrzs"/>
        <w:spacing w:before="240" w:after="0" w:line="240" w:lineRule="auto"/>
        <w:jc w:val="both"/>
      </w:pPr>
      <w:r>
        <w:t>„(2) Az „Év Sportolója” díjban évente egyszer egy személy részesíthető. Abban az esetben, ha valamely évben elmaradt a kitüntetés kiosztása, a következő évben – az elmaradt évek számának megfelelően több kitüntetés is kiosztható. A kitüntetés átadására a 6. § (2) bekezdésében meghatározott ünnepi testületi ülés keretében kerül sor.</w:t>
      </w:r>
    </w:p>
    <w:p w14:paraId="6DA30D5C" w14:textId="77777777" w:rsidR="009117A4" w:rsidRDefault="00000000">
      <w:pPr>
        <w:pStyle w:val="Szvegtrzs"/>
        <w:spacing w:before="240" w:after="0" w:line="240" w:lineRule="auto"/>
        <w:jc w:val="both"/>
      </w:pPr>
      <w:r>
        <w:t>(3) A díjra javaslatot az iskola tantestülete és a helyi sportegyesület tehet, melynek tartalmaznia kell az elismerésre javasolt személyi adatait, az elismerést megalapozó teljesítményt. A javaslatot minden év április 15. napjáig a képviselő-testülethez kell benyújtani. A képviselő-testület legkésőbb az adott év április 30. napjáig tartandó ülésén dönt a kitüntetés adományozásáról.</w:t>
      </w:r>
    </w:p>
    <w:p w14:paraId="234464CE" w14:textId="77777777" w:rsidR="009117A4" w:rsidRDefault="00000000">
      <w:pPr>
        <w:pStyle w:val="Szvegtrzs"/>
        <w:spacing w:before="240" w:after="240" w:line="240" w:lineRule="auto"/>
        <w:jc w:val="both"/>
      </w:pPr>
      <w:r>
        <w:t>(4) Az adományozásról a Pénzügyi, Városfejlesztési, Kulturális és Idegenforgalmi Bizottság javaslata alapján a képviselő-testület dönt legkésőbb az adott év április 30. napjáig tartandó ülésén.”</w:t>
      </w:r>
    </w:p>
    <w:p w14:paraId="11DBF959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EF97BE3" w14:textId="77777777" w:rsidR="009117A4" w:rsidRDefault="00000000">
      <w:pPr>
        <w:pStyle w:val="Szvegtrzs"/>
        <w:spacing w:after="0" w:line="240" w:lineRule="auto"/>
        <w:jc w:val="both"/>
      </w:pPr>
      <w:r>
        <w:lastRenderedPageBreak/>
        <w:t>A Díszpolgári cím, valamint a kitüntetések alapításáról és adományozásának rendjéről szóló 8/2012. (V. 14.) önkormányzati rendelet a 9. §-át megelőzően a következő alcím címmel egészül ki:</w:t>
      </w:r>
    </w:p>
    <w:p w14:paraId="041281EB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„Egyéb eljárási rendelkezések”</w:t>
      </w:r>
    </w:p>
    <w:p w14:paraId="550ECEAA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341B35BC" w14:textId="77777777" w:rsidR="009117A4" w:rsidRDefault="00000000">
      <w:pPr>
        <w:pStyle w:val="Szvegtrzs"/>
        <w:spacing w:after="0" w:line="240" w:lineRule="auto"/>
        <w:jc w:val="both"/>
      </w:pPr>
      <w:r>
        <w:t>(1) A Díszpolgári cím, valamint a kitüntetések alapításáról és adományozásának rendjéről szóló 8/2012. (V. 14.) önkormányzati rendelet 9. § (1) bekezdése helyébe a következő rendelkezés lép:</w:t>
      </w:r>
    </w:p>
    <w:p w14:paraId="12E94F4E" w14:textId="77777777" w:rsidR="009117A4" w:rsidRDefault="00000000">
      <w:pPr>
        <w:pStyle w:val="Szvegtrzs"/>
        <w:spacing w:before="240" w:after="240" w:line="240" w:lineRule="auto"/>
        <w:jc w:val="both"/>
      </w:pPr>
      <w:r>
        <w:t>„(1) A kitüntetéseket minden évben – a (4) (5) és (6) bekezdés kivételével – a 6. § (2) bekezdésében meghatározott ünnepi testületi ülésen kell átadni.”</w:t>
      </w:r>
    </w:p>
    <w:p w14:paraId="1B942D4B" w14:textId="77777777" w:rsidR="009117A4" w:rsidRDefault="00000000">
      <w:pPr>
        <w:pStyle w:val="Szvegtrzs"/>
        <w:spacing w:before="240" w:after="0" w:line="240" w:lineRule="auto"/>
        <w:jc w:val="both"/>
      </w:pPr>
      <w:r>
        <w:t>(2) A Díszpolgári cím, valamint a kitüntetések alapításáról és adományozásának rendjéről szóló 8/2012. (V. 14.) önkormányzati rendelet 9. § (3) bekezdése helyébe a következő rendelkezés lép:</w:t>
      </w:r>
    </w:p>
    <w:p w14:paraId="1E9A5470" w14:textId="77777777" w:rsidR="009117A4" w:rsidRDefault="00000000">
      <w:pPr>
        <w:pStyle w:val="Szvegtrzs"/>
        <w:spacing w:before="240" w:after="240" w:line="240" w:lineRule="auto"/>
        <w:jc w:val="both"/>
      </w:pPr>
      <w:r>
        <w:t>„(3) A díszoklevél, az érdemérem és az emlékérem művészi kivitelben történő elkészítéséről, továbbá az érdemérem és az emlékéremhez tartozó igazolás elkészítéséről a polgármester gondoskodik. Az oklevelet és az igazolást a polgármester és a jegyző írja alá.”</w:t>
      </w:r>
    </w:p>
    <w:p w14:paraId="21A61D63" w14:textId="77777777" w:rsidR="009117A4" w:rsidRDefault="00000000">
      <w:pPr>
        <w:pStyle w:val="Szvegtrzs"/>
        <w:spacing w:before="240" w:after="0" w:line="240" w:lineRule="auto"/>
        <w:jc w:val="both"/>
      </w:pPr>
      <w:r>
        <w:t>(3) A Díszpolgári cím, valamint a kitüntetések alapításáról és adományozásának rendjéről szóló 8/2012. (V. 14.) önkormányzati rendelet 9. § (6) bekezdése helyébe a következő rendelkezés lép:</w:t>
      </w:r>
    </w:p>
    <w:p w14:paraId="7CC22A7D" w14:textId="77777777" w:rsidR="009117A4" w:rsidRDefault="00000000">
      <w:pPr>
        <w:pStyle w:val="Szvegtrzs"/>
        <w:spacing w:before="240" w:after="240" w:line="240" w:lineRule="auto"/>
        <w:jc w:val="both"/>
      </w:pPr>
      <w:r>
        <w:t>„(6) Veszélyhelyzetben az e rendelet szerinti kitüntetéseket az itt szabályozottaktól eltérő időpontokban is át lehet adni. Ilyen esetben ez az eltérési lehetőség javaslatételi határidőkre is megfelelően alkalmazandó.”</w:t>
      </w:r>
    </w:p>
    <w:p w14:paraId="3FE50136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4F6C3B93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10. § (2) és (3) bekezdése helyébe a következő rendelkezések lépnek:</w:t>
      </w:r>
    </w:p>
    <w:p w14:paraId="063650C5" w14:textId="77777777" w:rsidR="009117A4" w:rsidRDefault="00000000">
      <w:pPr>
        <w:pStyle w:val="Szvegtrzs"/>
        <w:spacing w:before="240" w:after="0" w:line="240" w:lineRule="auto"/>
        <w:jc w:val="both"/>
      </w:pPr>
      <w:r>
        <w:t>„(2) Vissza kell vonni az kitüntetést attól a személytől, akit a bíróság közügyek gyakorlásától jogerősen eltiltott.</w:t>
      </w:r>
    </w:p>
    <w:p w14:paraId="6CC54B4A" w14:textId="77777777" w:rsidR="009117A4" w:rsidRDefault="00000000">
      <w:pPr>
        <w:pStyle w:val="Szvegtrzs"/>
        <w:spacing w:before="240" w:after="240" w:line="240" w:lineRule="auto"/>
        <w:jc w:val="both"/>
      </w:pPr>
      <w:r>
        <w:t>(3) Ha a képviselő-testület a kitüntetést visszavonja, azt az érdekelttel a polgármester írásban közli és egyidejűleg az oklevelet, és az érmet bevonja.”</w:t>
      </w:r>
    </w:p>
    <w:p w14:paraId="67E638C9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061D6E3C" w14:textId="77777777" w:rsidR="009117A4" w:rsidRDefault="00000000">
      <w:pPr>
        <w:pStyle w:val="Szvegtrzs"/>
        <w:spacing w:after="0" w:line="240" w:lineRule="auto"/>
        <w:jc w:val="both"/>
      </w:pPr>
      <w:r>
        <w:t>A Díszpolgári cím, valamint a kitüntetések alapításáról és adományozásának rendjéről szóló 8/2012. (V. 14.) önkormányzati rendelet 11. § (1) és (2) bekezdése helyébe a következő rendelkezések lépnek:</w:t>
      </w:r>
    </w:p>
    <w:p w14:paraId="321AA6E6" w14:textId="77777777" w:rsidR="009117A4" w:rsidRDefault="00000000">
      <w:pPr>
        <w:pStyle w:val="Szvegtrzs"/>
        <w:spacing w:before="240" w:after="0" w:line="240" w:lineRule="auto"/>
        <w:jc w:val="both"/>
      </w:pPr>
      <w:r>
        <w:t>„(1) A kitüntetésben részesített személyekről és szervezetekről a Harkányi Polgármesteri Hivatal nyilvántartást vezet.</w:t>
      </w:r>
    </w:p>
    <w:p w14:paraId="43819AC0" w14:textId="77777777" w:rsidR="009117A4" w:rsidRDefault="00000000">
      <w:pPr>
        <w:pStyle w:val="Szvegtrzs"/>
        <w:spacing w:before="240" w:after="240" w:line="240" w:lineRule="auto"/>
        <w:jc w:val="both"/>
      </w:pPr>
      <w:r>
        <w:t>(2) A kitüntetések és a kapcsolódó juttatások költségeinek fedezetét az önkormányzat éves költségvetésében kell biztosítani.”</w:t>
      </w:r>
    </w:p>
    <w:p w14:paraId="5E1A7F61" w14:textId="77777777" w:rsidR="009117A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39959EF4" w14:textId="77777777" w:rsidR="009117A4" w:rsidRDefault="00000000">
      <w:pPr>
        <w:pStyle w:val="Szvegtrzs"/>
        <w:spacing w:after="0" w:line="240" w:lineRule="auto"/>
        <w:jc w:val="both"/>
        <w:sectPr w:rsidR="009117A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3BFFD400" w14:textId="77777777" w:rsidR="009117A4" w:rsidRDefault="009117A4">
      <w:pPr>
        <w:pStyle w:val="Szvegtrzs"/>
        <w:spacing w:after="0"/>
        <w:jc w:val="center"/>
      </w:pPr>
    </w:p>
    <w:p w14:paraId="6074EA47" w14:textId="77777777" w:rsidR="009117A4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04C7D50" w14:textId="77777777" w:rsidR="009117A4" w:rsidRDefault="00000000">
      <w:pPr>
        <w:pStyle w:val="Szvegtrzs"/>
        <w:spacing w:after="200" w:line="240" w:lineRule="auto"/>
        <w:jc w:val="both"/>
      </w:pPr>
      <w:r>
        <w:t>A Képviselő-testület munkatervében foglalt szerint került sor a Díszpolgári cím, valamint a kitüntetések alapításáról és adományozásának rendjéről szóló 8/2012. (V. 14.) önkormányzati rendelet felülvizsgálatára. A felülvizsgálat oka nem tartalmi kérdésekből adódik, az Önkormányzat új kitüntetést nem alapít, a kitüntetések adományozásának a feltételeit nem változtatnak. A módosítás tárgya az eljárási kérdések, fogalomhasználat egységesítése, és egyéb jogszabályszerkesztési hibák kiküszöbölése.</w:t>
      </w:r>
    </w:p>
    <w:p w14:paraId="11701F89" w14:textId="77777777" w:rsidR="009117A4" w:rsidRDefault="00000000">
      <w:pPr>
        <w:numPr>
          <w:ilvl w:val="0"/>
          <w:numId w:val="2"/>
        </w:numPr>
        <w:spacing w:before="159" w:after="159"/>
        <w:jc w:val="both"/>
      </w:pPr>
      <w:r>
        <w:t>Eljárási határidők egységesítése</w:t>
      </w:r>
    </w:p>
    <w:p w14:paraId="15768A77" w14:textId="77777777" w:rsidR="009117A4" w:rsidRDefault="00000000">
      <w:pPr>
        <w:pStyle w:val="Szvegtrzs"/>
        <w:spacing w:after="200" w:line="240" w:lineRule="auto"/>
        <w:jc w:val="both"/>
      </w:pPr>
      <w:r>
        <w:t>A rendelet legutóbb a COVID időszakban került módosításra, annak érdekében, hogy a kitüntetéseket a korábban szabályozottaktól eltérő időpontban is át lehessen adni. A kivétel továbbra is megmaradna, de a tervezet alapján valamennyi kitüntetés esetében az alábbiak szerint kerülnének meghatározásra az eljárási határidők:</w:t>
      </w:r>
    </w:p>
    <w:p w14:paraId="7FAAA1D8" w14:textId="77777777" w:rsidR="009117A4" w:rsidRDefault="00000000">
      <w:pPr>
        <w:numPr>
          <w:ilvl w:val="0"/>
          <w:numId w:val="3"/>
        </w:numPr>
        <w:spacing w:before="159" w:after="159"/>
        <w:jc w:val="both"/>
      </w:pPr>
      <w:r>
        <w:t>április 15. napja a javaslattétel határideje</w:t>
      </w:r>
    </w:p>
    <w:p w14:paraId="500FCAB8" w14:textId="77777777" w:rsidR="009117A4" w:rsidRDefault="00000000">
      <w:pPr>
        <w:numPr>
          <w:ilvl w:val="0"/>
          <w:numId w:val="3"/>
        </w:numPr>
        <w:spacing w:before="159" w:after="159"/>
        <w:jc w:val="both"/>
      </w:pPr>
      <w:r>
        <w:t>április 30. napja a döntés határideje</w:t>
      </w:r>
    </w:p>
    <w:p w14:paraId="08E0CC70" w14:textId="77777777" w:rsidR="009117A4" w:rsidRDefault="00000000">
      <w:pPr>
        <w:numPr>
          <w:ilvl w:val="0"/>
          <w:numId w:val="3"/>
        </w:numPr>
        <w:spacing w:before="159" w:after="159"/>
        <w:jc w:val="both"/>
      </w:pPr>
      <w:r>
        <w:t>június 1. napja a kitüntetések kiosztásának a határideje ünnepi testületi ülés keretében. A Köztársasági Elnök 1999. június 1-jén aláírt döntésével 1999. július 1-jei hatállyal nyilvánította Harkányt várossá, ezért került a kitüntetések kiosztásának a határidejeként június 1. napja meghatározásra.</w:t>
      </w:r>
    </w:p>
    <w:p w14:paraId="330FA520" w14:textId="77777777" w:rsidR="009117A4" w:rsidRDefault="00000000">
      <w:pPr>
        <w:pStyle w:val="Szvegtrzs"/>
        <w:spacing w:after="200" w:line="240" w:lineRule="auto"/>
        <w:jc w:val="both"/>
      </w:pPr>
      <w:r>
        <w:t>A döntés és a kitüntetés kiosztása közötti egy hónapos határidő a kitüntetésekhez járó oklevelek, emlékérmek elkészítésének határideje, a méltatások megírása miatt szükséges.</w:t>
      </w:r>
    </w:p>
    <w:p w14:paraId="7A3E9E8E" w14:textId="77777777" w:rsidR="009117A4" w:rsidRDefault="00000000">
      <w:pPr>
        <w:pStyle w:val="Szvegtrzs"/>
        <w:spacing w:after="200" w:line="240" w:lineRule="auto"/>
        <w:jc w:val="both"/>
      </w:pPr>
      <w:r>
        <w:t>A rendeletmódosítással a következő években sokkal tervezhetőbbé válnak az előkészületek.</w:t>
      </w:r>
    </w:p>
    <w:p w14:paraId="4F5596EF" w14:textId="77777777" w:rsidR="009117A4" w:rsidRDefault="00000000">
      <w:pPr>
        <w:pStyle w:val="Szvegtrzs"/>
        <w:spacing w:after="200" w:line="240" w:lineRule="auto"/>
        <w:jc w:val="both"/>
      </w:pPr>
      <w:r>
        <w:t>A 2024. évben semmilyen kitüntetés kiosztására nem került sor. Az ilyen esetek elkerülése érdekében valamennyi kitüntetés esetében bekerül egy olyan rendelkezés, hogy amennyiben valamely évben elmaradt a kitüntetés kiosztása, az elmaradt évek számának megfelelően több kitüntetés is kiosztható.</w:t>
      </w:r>
    </w:p>
    <w:p w14:paraId="218C37A7" w14:textId="77777777" w:rsidR="009117A4" w:rsidRDefault="00000000">
      <w:pPr>
        <w:numPr>
          <w:ilvl w:val="0"/>
          <w:numId w:val="4"/>
        </w:numPr>
        <w:spacing w:before="159" w:after="159"/>
        <w:jc w:val="both"/>
      </w:pPr>
      <w:r>
        <w:t>Fogalomhasználat egységesítése</w:t>
      </w:r>
    </w:p>
    <w:p w14:paraId="1B3FB991" w14:textId="77777777" w:rsidR="009117A4" w:rsidRDefault="00000000">
      <w:pPr>
        <w:pStyle w:val="Szvegtrzs"/>
        <w:spacing w:after="200" w:line="240" w:lineRule="auto"/>
        <w:jc w:val="both"/>
      </w:pPr>
      <w:r>
        <w:t>A rendelet 1. §-</w:t>
      </w:r>
      <w:proofErr w:type="spellStart"/>
      <w:r>
        <w:t>ában</w:t>
      </w:r>
      <w:proofErr w:type="spellEnd"/>
      <w:r>
        <w:t xml:space="preserve"> rögzítésre kerül, hogy az Önkormányzat milyen kitüntetéseket, díjakat és címeket alapít, ezeket „továbbiakban együtt: kitüntetések” címszóval lehet használni a rendeletben, ez a használat azonban nem konzekvens, így a rendelet több helyén pontosítás szükséges.</w:t>
      </w:r>
    </w:p>
    <w:sectPr w:rsidR="009117A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4EF55" w14:textId="77777777" w:rsidR="00C41F73" w:rsidRDefault="00C41F73">
      <w:r>
        <w:separator/>
      </w:r>
    </w:p>
  </w:endnote>
  <w:endnote w:type="continuationSeparator" w:id="0">
    <w:p w14:paraId="0C09DB7B" w14:textId="77777777" w:rsidR="00C41F73" w:rsidRDefault="00C4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BF44" w14:textId="77777777" w:rsidR="009117A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22B94" w14:textId="77777777" w:rsidR="009117A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A024C" w14:textId="77777777" w:rsidR="00C41F73" w:rsidRDefault="00C41F73">
      <w:r>
        <w:separator/>
      </w:r>
    </w:p>
  </w:footnote>
  <w:footnote w:type="continuationSeparator" w:id="0">
    <w:p w14:paraId="4C3BC44F" w14:textId="77777777" w:rsidR="00C41F73" w:rsidRDefault="00C41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66621"/>
    <w:multiLevelType w:val="multilevel"/>
    <w:tmpl w:val="73D8AC1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41396C39"/>
    <w:multiLevelType w:val="multilevel"/>
    <w:tmpl w:val="269CB6B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5130FA"/>
    <w:multiLevelType w:val="multilevel"/>
    <w:tmpl w:val="5F3E278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3" w15:restartNumberingAfterBreak="0">
    <w:nsid w:val="7F053FFA"/>
    <w:multiLevelType w:val="multilevel"/>
    <w:tmpl w:val="3516138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462189475">
    <w:abstractNumId w:val="1"/>
  </w:num>
  <w:num w:numId="2" w16cid:durableId="313340155">
    <w:abstractNumId w:val="0"/>
  </w:num>
  <w:num w:numId="3" w16cid:durableId="1457992494">
    <w:abstractNumId w:val="3"/>
  </w:num>
  <w:num w:numId="4" w16cid:durableId="1284649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7A4"/>
    <w:rsid w:val="006E598E"/>
    <w:rsid w:val="007C2B62"/>
    <w:rsid w:val="009117A4"/>
    <w:rsid w:val="00C4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3281"/>
  <w15:docId w15:val="{0520CDE0-64D0-43CC-91FD-CBA1B234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8707</Characters>
  <Application>Microsoft Office Word</Application>
  <DocSecurity>0</DocSecurity>
  <Lines>72</Lines>
  <Paragraphs>19</Paragraphs>
  <ScaleCrop>false</ScaleCrop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Regényiné dr. Börczi Vera</cp:lastModifiedBy>
  <cp:revision>2</cp:revision>
  <dcterms:created xsi:type="dcterms:W3CDTF">2025-03-28T09:28:00Z</dcterms:created>
  <dcterms:modified xsi:type="dcterms:W3CDTF">2025-03-28T09:28:00Z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