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4CA30B" w14:textId="77777777" w:rsidR="006A55AB" w:rsidRDefault="00000000">
      <w:pPr>
        <w:pStyle w:val="Szvegtrzs"/>
        <w:spacing w:before="240" w:after="480" w:line="240" w:lineRule="auto"/>
        <w:jc w:val="center"/>
        <w:rPr>
          <w:b/>
          <w:bCs/>
        </w:rPr>
      </w:pPr>
      <w:r>
        <w:rPr>
          <w:b/>
          <w:bCs/>
        </w:rPr>
        <w:t>Harkány Város Önkormányzata Képviselő-testületének .../.... (...) önkormányzati rendelete</w:t>
      </w:r>
    </w:p>
    <w:p w14:paraId="2717C885" w14:textId="77777777" w:rsidR="006A55AB" w:rsidRDefault="00000000">
      <w:pPr>
        <w:pStyle w:val="Szvegtrzs"/>
        <w:spacing w:before="240" w:after="480" w:line="240" w:lineRule="auto"/>
        <w:jc w:val="center"/>
        <w:rPr>
          <w:b/>
          <w:bCs/>
        </w:rPr>
      </w:pPr>
      <w:r>
        <w:rPr>
          <w:b/>
          <w:bCs/>
        </w:rPr>
        <w:t>a fizető parkolóhelyek működtetéséről szóló 11/2015. (IV.9.) önkormányzati rendelet módosításáról</w:t>
      </w:r>
    </w:p>
    <w:p w14:paraId="567462E4" w14:textId="77777777" w:rsidR="006A55AB" w:rsidRDefault="00000000">
      <w:pPr>
        <w:pStyle w:val="Szvegtrzs"/>
        <w:spacing w:before="220" w:after="0" w:line="240" w:lineRule="auto"/>
        <w:jc w:val="both"/>
      </w:pPr>
      <w:r>
        <w:t>Harkány Város Képviselő-testülete a közúti közlekedésről szóló 1988. évi I. törvény 15/A § (1) bekezdés a.) pontjában, valamint a 48. § (5) bekezdésben meghatározott jogalkotói hatáskörében, a Magyarország helyi önkormányzatairól szóló 2011. évi CLXXXIX. törvény 16/A. §-</w:t>
      </w:r>
      <w:proofErr w:type="spellStart"/>
      <w:r>
        <w:t>ában</w:t>
      </w:r>
      <w:proofErr w:type="spellEnd"/>
      <w:r>
        <w:t xml:space="preserve"> meghatározott feladatkörében eljárva a fizető parkolóhelyek működtetéséről szóló 11/2015. (IV.9) önkormányzati rendelet módosításáról az alábbiakat rendeli el:</w:t>
      </w:r>
    </w:p>
    <w:p w14:paraId="4A02B718" w14:textId="77777777" w:rsidR="006A55AB" w:rsidRDefault="00000000">
      <w:pPr>
        <w:pStyle w:val="Szvegtrzs"/>
        <w:spacing w:before="240" w:after="240" w:line="240" w:lineRule="auto"/>
        <w:jc w:val="center"/>
        <w:rPr>
          <w:b/>
          <w:bCs/>
        </w:rPr>
      </w:pPr>
      <w:r>
        <w:rPr>
          <w:b/>
          <w:bCs/>
        </w:rPr>
        <w:t>1. §</w:t>
      </w:r>
    </w:p>
    <w:p w14:paraId="6536EDA1" w14:textId="77777777" w:rsidR="006A55AB" w:rsidRDefault="00000000">
      <w:pPr>
        <w:pStyle w:val="Szvegtrzs"/>
        <w:spacing w:after="0" w:line="240" w:lineRule="auto"/>
        <w:jc w:val="both"/>
      </w:pPr>
      <w:r>
        <w:t>A Harkány Város Önkormányzata Képviselő-testületének 11/2015. (IV.9.) önkormányzati rendelete a fizető parkolóhelyek működtetéséről szóló 11/2015. (IV.9.) önkormányzati rendelet 2. melléklete az 1. melléklet szerint módosul.</w:t>
      </w:r>
    </w:p>
    <w:p w14:paraId="0747387F" w14:textId="77777777" w:rsidR="006A55AB" w:rsidRDefault="00000000">
      <w:pPr>
        <w:pStyle w:val="Szvegtrzs"/>
        <w:spacing w:before="240" w:after="240" w:line="240" w:lineRule="auto"/>
        <w:jc w:val="center"/>
        <w:rPr>
          <w:b/>
          <w:bCs/>
        </w:rPr>
      </w:pPr>
      <w:r>
        <w:rPr>
          <w:b/>
          <w:bCs/>
        </w:rPr>
        <w:t>2. §</w:t>
      </w:r>
    </w:p>
    <w:p w14:paraId="524F0F0B" w14:textId="77777777" w:rsidR="006A55AB" w:rsidRDefault="00000000">
      <w:pPr>
        <w:pStyle w:val="Szvegtrzs"/>
        <w:spacing w:after="0" w:line="240" w:lineRule="auto"/>
        <w:jc w:val="both"/>
      </w:pPr>
      <w:r>
        <w:t>Ez a rendelet 2025. március 15-én lép hatályba.</w:t>
      </w:r>
      <w:r>
        <w:br w:type="page"/>
      </w:r>
    </w:p>
    <w:p w14:paraId="3E00E799" w14:textId="77777777" w:rsidR="006A55AB" w:rsidRDefault="00000000">
      <w:pPr>
        <w:pStyle w:val="Szvegtrzs"/>
        <w:spacing w:line="240" w:lineRule="auto"/>
        <w:jc w:val="right"/>
        <w:rPr>
          <w:i/>
          <w:iCs/>
          <w:u w:val="single"/>
        </w:rPr>
      </w:pPr>
      <w:r>
        <w:rPr>
          <w:i/>
          <w:iCs/>
          <w:u w:val="single"/>
        </w:rPr>
        <w:lastRenderedPageBreak/>
        <w:t>1. melléklet az .../</w:t>
      </w:r>
      <w:proofErr w:type="gramStart"/>
      <w:r>
        <w:rPr>
          <w:i/>
          <w:iCs/>
          <w:u w:val="single"/>
        </w:rPr>
        <w:t>... .</w:t>
      </w:r>
      <w:proofErr w:type="gramEnd"/>
      <w:r>
        <w:rPr>
          <w:i/>
          <w:iCs/>
          <w:u w:val="single"/>
        </w:rPr>
        <w:t xml:space="preserve"> (... . </w:t>
      </w:r>
      <w:proofErr w:type="gramStart"/>
      <w:r>
        <w:rPr>
          <w:i/>
          <w:iCs/>
          <w:u w:val="single"/>
        </w:rPr>
        <w:t>... .</w:t>
      </w:r>
      <w:proofErr w:type="gramEnd"/>
      <w:r>
        <w:rPr>
          <w:i/>
          <w:iCs/>
          <w:u w:val="single"/>
        </w:rPr>
        <w:t>) önkormányzati rendelethez</w:t>
      </w:r>
    </w:p>
    <w:p w14:paraId="43C1A0D0" w14:textId="77777777" w:rsidR="006A55AB" w:rsidRDefault="00000000">
      <w:pPr>
        <w:pStyle w:val="Szvegtrzs"/>
        <w:spacing w:before="220" w:after="0" w:line="240" w:lineRule="auto"/>
        <w:jc w:val="both"/>
      </w:pPr>
      <w:r>
        <w:t>1. A Harkány Város Önkormányzata Képviselő-testületének 11/2015. (IV.9.) önkormányzati rendelete a fizető parkolóhelyek működtetéséről szóló 11/2015. (IV.9.) önkormányzati rendelet 2. melléklet 1.2. pontjában foglalt táblázat „1 napos jegy az „A” díjosztályú járművek részére a parkoló zóna teljes területén megváltható, „B"-díjosztályú járművek részére a 995/2 hrsz-ú („Szúnyog-tó" parkoló) valamint a Bartók Béla u. 3-15. házszámú ingatlanokkal szemközti oldalon” sora helyébe a következő rendelkezés lép:</w:t>
      </w:r>
    </w:p>
    <w:p w14:paraId="7643294B" w14:textId="77777777" w:rsidR="006A55AB" w:rsidRDefault="00000000">
      <w:pPr>
        <w:jc w:val="both"/>
      </w:pPr>
      <w:r>
        <w:t>„</w:t>
      </w:r>
    </w:p>
    <w:tbl>
      <w:tblPr>
        <w:tblW w:w="9638" w:type="dxa"/>
        <w:tblInd w:w="-7" w:type="dxa"/>
        <w:tblLayout w:type="fixed"/>
        <w:tblCellMar>
          <w:top w:w="28" w:type="dxa"/>
          <w:left w:w="28" w:type="dxa"/>
          <w:bottom w:w="28" w:type="dxa"/>
          <w:right w:w="28" w:type="dxa"/>
        </w:tblCellMar>
        <w:tblLook w:val="04A0" w:firstRow="1" w:lastRow="0" w:firstColumn="1" w:lastColumn="0" w:noHBand="0" w:noVBand="1"/>
      </w:tblPr>
      <w:tblGrid>
        <w:gridCol w:w="4143"/>
        <w:gridCol w:w="1542"/>
        <w:gridCol w:w="2024"/>
        <w:gridCol w:w="1929"/>
      </w:tblGrid>
      <w:tr w:rsidR="006A55AB" w14:paraId="775D70F9" w14:textId="77777777">
        <w:tc>
          <w:tcPr>
            <w:tcW w:w="4143" w:type="dxa"/>
            <w:tcBorders>
              <w:top w:val="single" w:sz="6" w:space="0" w:color="000000"/>
              <w:left w:val="single" w:sz="6" w:space="0" w:color="000000"/>
              <w:bottom w:val="single" w:sz="6" w:space="0" w:color="000000"/>
              <w:right w:val="single" w:sz="6" w:space="0" w:color="000000"/>
            </w:tcBorders>
          </w:tcPr>
          <w:p w14:paraId="09942B5E" w14:textId="77777777" w:rsidR="006A55AB" w:rsidRDefault="00000000">
            <w:pPr>
              <w:pStyle w:val="Szvegtrzs"/>
              <w:spacing w:after="0" w:line="240" w:lineRule="auto"/>
              <w:rPr>
                <w:sz w:val="21"/>
                <w:szCs w:val="21"/>
              </w:rPr>
            </w:pPr>
            <w:r>
              <w:rPr>
                <w:sz w:val="21"/>
                <w:szCs w:val="21"/>
              </w:rPr>
              <w:t>1 napos jegy az „A” díjosztályú járművek részére a parkoló zóna teljes területén megváltható,</w:t>
            </w:r>
            <w:r>
              <w:rPr>
                <w:sz w:val="21"/>
                <w:szCs w:val="21"/>
              </w:rPr>
              <w:br/>
              <w:t>„B"-díjosztályú járművek részére a 995/2 hrsz-ú („Szúnyog-tó" parkoló) valamint a Bartók Béla u. 3-15. házszámú ingatlanokkal szemközti oldalon</w:t>
            </w:r>
          </w:p>
        </w:tc>
        <w:tc>
          <w:tcPr>
            <w:tcW w:w="1542" w:type="dxa"/>
            <w:tcBorders>
              <w:top w:val="single" w:sz="6" w:space="0" w:color="000000"/>
              <w:left w:val="single" w:sz="6" w:space="0" w:color="000000"/>
              <w:bottom w:val="single" w:sz="6" w:space="0" w:color="000000"/>
              <w:right w:val="single" w:sz="6" w:space="0" w:color="000000"/>
            </w:tcBorders>
          </w:tcPr>
          <w:p w14:paraId="14507836" w14:textId="77777777" w:rsidR="006A55AB" w:rsidRDefault="00000000">
            <w:pPr>
              <w:pStyle w:val="Szvegtrzs"/>
              <w:spacing w:after="0" w:line="240" w:lineRule="auto"/>
              <w:jc w:val="center"/>
              <w:rPr>
                <w:sz w:val="21"/>
                <w:szCs w:val="21"/>
              </w:rPr>
            </w:pPr>
            <w:r>
              <w:rPr>
                <w:sz w:val="21"/>
                <w:szCs w:val="21"/>
              </w:rPr>
              <w:t>1 napos</w:t>
            </w:r>
          </w:p>
        </w:tc>
        <w:tc>
          <w:tcPr>
            <w:tcW w:w="2024" w:type="dxa"/>
            <w:tcBorders>
              <w:top w:val="single" w:sz="6" w:space="0" w:color="000000"/>
              <w:left w:val="single" w:sz="6" w:space="0" w:color="000000"/>
              <w:bottom w:val="single" w:sz="6" w:space="0" w:color="000000"/>
              <w:right w:val="single" w:sz="6" w:space="0" w:color="000000"/>
            </w:tcBorders>
          </w:tcPr>
          <w:p w14:paraId="6E2078E5" w14:textId="77777777" w:rsidR="006A55AB" w:rsidRDefault="00000000">
            <w:pPr>
              <w:pStyle w:val="Szvegtrzs"/>
              <w:spacing w:after="0" w:line="240" w:lineRule="auto"/>
              <w:jc w:val="center"/>
              <w:rPr>
                <w:sz w:val="21"/>
                <w:szCs w:val="21"/>
              </w:rPr>
            </w:pPr>
            <w:r>
              <w:rPr>
                <w:sz w:val="21"/>
                <w:szCs w:val="21"/>
              </w:rPr>
              <w:t>1500</w:t>
            </w:r>
          </w:p>
        </w:tc>
        <w:tc>
          <w:tcPr>
            <w:tcW w:w="1929" w:type="dxa"/>
            <w:tcBorders>
              <w:top w:val="single" w:sz="6" w:space="0" w:color="000000"/>
              <w:left w:val="single" w:sz="6" w:space="0" w:color="000000"/>
              <w:bottom w:val="single" w:sz="6" w:space="0" w:color="000000"/>
              <w:right w:val="single" w:sz="6" w:space="0" w:color="000000"/>
            </w:tcBorders>
          </w:tcPr>
          <w:p w14:paraId="6ECADBC1" w14:textId="77777777" w:rsidR="006A55AB" w:rsidRDefault="00000000">
            <w:pPr>
              <w:pStyle w:val="Szvegtrzs"/>
              <w:spacing w:after="0" w:line="240" w:lineRule="auto"/>
              <w:jc w:val="center"/>
              <w:rPr>
                <w:sz w:val="21"/>
                <w:szCs w:val="21"/>
              </w:rPr>
            </w:pPr>
            <w:r>
              <w:rPr>
                <w:sz w:val="21"/>
                <w:szCs w:val="21"/>
              </w:rPr>
              <w:t>2400</w:t>
            </w:r>
          </w:p>
        </w:tc>
      </w:tr>
    </w:tbl>
    <w:p w14:paraId="56C3F605" w14:textId="77777777" w:rsidR="006A55AB" w:rsidRDefault="00000000">
      <w:pPr>
        <w:jc w:val="right"/>
        <w:sectPr w:rsidR="006A55AB">
          <w:footerReference w:type="default" r:id="rId7"/>
          <w:pgSz w:w="11906" w:h="16838"/>
          <w:pgMar w:top="1134" w:right="1134" w:bottom="1693" w:left="1134" w:header="0" w:footer="1134" w:gutter="0"/>
          <w:cols w:space="708"/>
          <w:formProt w:val="0"/>
          <w:docGrid w:linePitch="600" w:charSpace="32768"/>
        </w:sectPr>
      </w:pPr>
      <w:r>
        <w:t>”</w:t>
      </w:r>
    </w:p>
    <w:p w14:paraId="36C1F782" w14:textId="77777777" w:rsidR="006A55AB" w:rsidRDefault="006A55AB">
      <w:pPr>
        <w:pStyle w:val="Szvegtrzs"/>
        <w:spacing w:after="0"/>
        <w:jc w:val="center"/>
      </w:pPr>
    </w:p>
    <w:p w14:paraId="4A40F9F6" w14:textId="77777777" w:rsidR="006A55AB" w:rsidRDefault="00000000">
      <w:pPr>
        <w:pStyle w:val="Szvegtrzs"/>
        <w:spacing w:after="159" w:line="240" w:lineRule="auto"/>
        <w:ind w:left="159" w:right="159"/>
        <w:jc w:val="center"/>
      </w:pPr>
      <w:r>
        <w:t>Végső előterjesztői indokolás</w:t>
      </w:r>
    </w:p>
    <w:p w14:paraId="39C23400" w14:textId="77777777" w:rsidR="006A55AB" w:rsidRDefault="00000000">
      <w:pPr>
        <w:pStyle w:val="Szvegtrzs"/>
        <w:spacing w:after="0" w:line="240" w:lineRule="auto"/>
        <w:jc w:val="both"/>
      </w:pPr>
      <w:r>
        <w:t>„A” díjosztályba tartozó gépjárművekre váltható napijegyek díja 1200 Ft/napról 1500 Ft/napra emelkedik 2025. március 15. napi hatályba lépéssel, tekintettel arra is, hogy az automaták átállítása korábbi időpontra reálisan nem végezhető el. Az érintett napijegy díja 2022. 11. 01. napja óta nem változott. Egyéb parkolódíjak tekintetében az emelés nem indokolt.</w:t>
      </w:r>
    </w:p>
    <w:p w14:paraId="6A51B179" w14:textId="77777777" w:rsidR="006A55AB" w:rsidRDefault="00000000">
      <w:pPr>
        <w:pStyle w:val="Szvegtrzs"/>
        <w:spacing w:after="0" w:line="240" w:lineRule="auto"/>
        <w:jc w:val="both"/>
      </w:pPr>
      <w:r>
        <w:t>A változás a parkolási díjakat szabályozó, a fizető parkolóhelyek működtetéséről szóló 11/2015. (IV.9.) önkormányzati rendelet 2. mellékeltének módosításával történhet meg.</w:t>
      </w:r>
    </w:p>
    <w:sectPr w:rsidR="006A55AB">
      <w:footerReference w:type="default" r:id="rId8"/>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A6ADB5" w14:textId="77777777" w:rsidR="00893A8B" w:rsidRDefault="00893A8B">
      <w:r>
        <w:separator/>
      </w:r>
    </w:p>
  </w:endnote>
  <w:endnote w:type="continuationSeparator" w:id="0">
    <w:p w14:paraId="6EE6148D" w14:textId="77777777" w:rsidR="00893A8B" w:rsidRDefault="00893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altName w:val="Times New Roman"/>
    <w:charset w:val="01"/>
    <w:family w:val="roman"/>
    <w:pitch w:val="variable"/>
  </w:font>
  <w:font w:name="Noto Sans CJK SC Regular">
    <w:altName w:val="Cambria"/>
    <w:panose1 w:val="00000000000000000000"/>
    <w:charset w:val="00"/>
    <w:family w:val="roman"/>
    <w:notTrueType/>
    <w:pitch w:val="default"/>
  </w:font>
  <w:font w:name="FreeSans">
    <w:altName w:val="Times New Roman"/>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OpenSymbol">
    <w:altName w:val="Calibri"/>
    <w:charset w:val="02"/>
    <w:family w:val="auto"/>
    <w:pitch w:val="default"/>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019F2A" w14:textId="77777777" w:rsidR="006A55AB" w:rsidRDefault="00000000">
    <w:pPr>
      <w:pStyle w:val="llb"/>
      <w:jc w:val="center"/>
    </w:pPr>
    <w:r>
      <w:fldChar w:fldCharType="begin"/>
    </w:r>
    <w:r>
      <w:instrText>PAGE</w:instrText>
    </w:r>
    <w:r>
      <w:fldChar w:fldCharType="separate"/>
    </w:r>
    <w:r>
      <w:t>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F5E93F" w14:textId="77777777" w:rsidR="006A55AB" w:rsidRDefault="00000000">
    <w:pPr>
      <w:pStyle w:val="llb"/>
      <w:jc w:val="center"/>
    </w:pPr>
    <w:r>
      <w:fldChar w:fldCharType="begin"/>
    </w:r>
    <w:r>
      <w:instrText>PAGE</w:instrText>
    </w:r>
    <w:r>
      <w:fldChar w:fldCharType="separate"/>
    </w:r>
    <w: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F40403" w14:textId="77777777" w:rsidR="00893A8B" w:rsidRDefault="00893A8B">
      <w:r>
        <w:separator/>
      </w:r>
    </w:p>
  </w:footnote>
  <w:footnote w:type="continuationSeparator" w:id="0">
    <w:p w14:paraId="42633AFC" w14:textId="77777777" w:rsidR="00893A8B" w:rsidRDefault="00893A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413357A"/>
    <w:multiLevelType w:val="multilevel"/>
    <w:tmpl w:val="808CE538"/>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8780075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5AB"/>
    <w:rsid w:val="00447F40"/>
    <w:rsid w:val="006A55AB"/>
    <w:rsid w:val="00893A8B"/>
    <w:rsid w:val="00CE3FC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0E853"/>
  <w15:docId w15:val="{EA5AFCE0-151D-44EE-A3B3-49F38B4D7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rFonts w:ascii="Times New Roman" w:hAnsi="Times New Roman"/>
      <w:lang w:val="hu-HU"/>
    </w:rPr>
  </w:style>
  <w:style w:type="paragraph" w:styleId="Cmsor1">
    <w:name w:val="heading 1"/>
    <w:basedOn w:val="Heading"/>
    <w:next w:val="Szvegtrzs"/>
    <w:uiPriority w:val="9"/>
    <w:qFormat/>
    <w:pPr>
      <w:numPr>
        <w:numId w:val="1"/>
      </w:numPr>
      <w:outlineLvl w:val="0"/>
    </w:pPr>
    <w:rPr>
      <w:b/>
      <w:bCs/>
      <w:sz w:val="36"/>
      <w:szCs w:val="36"/>
    </w:rPr>
  </w:style>
  <w:style w:type="paragraph" w:styleId="Cmsor2">
    <w:name w:val="heading 2"/>
    <w:basedOn w:val="Heading"/>
    <w:next w:val="Szvegtrzs"/>
    <w:uiPriority w:val="9"/>
    <w:semiHidden/>
    <w:unhideWhenUsed/>
    <w:qFormat/>
    <w:pPr>
      <w:numPr>
        <w:ilvl w:val="1"/>
        <w:numId w:val="1"/>
      </w:numPr>
      <w:spacing w:before="200"/>
      <w:outlineLvl w:val="1"/>
    </w:pPr>
    <w:rPr>
      <w:b/>
      <w:bCs/>
      <w:sz w:val="32"/>
      <w:szCs w:val="32"/>
    </w:rPr>
  </w:style>
  <w:style w:type="paragraph" w:styleId="Cmsor3">
    <w:name w:val="heading 3"/>
    <w:basedOn w:val="Heading"/>
    <w:next w:val="Szvegtrzs"/>
    <w:uiPriority w:val="9"/>
    <w:semiHidden/>
    <w:unhideWhenUsed/>
    <w:qFormat/>
    <w:pPr>
      <w:numPr>
        <w:ilvl w:val="2"/>
        <w:numId w:val="1"/>
      </w:numPr>
      <w:spacing w:before="140"/>
      <w:outlineLvl w:val="2"/>
    </w:pPr>
    <w:rPr>
      <w:b/>
      <w:bCs/>
    </w:rPr>
  </w:style>
  <w:style w:type="paragraph" w:styleId="Cmsor4">
    <w:name w:val="heading 4"/>
    <w:basedOn w:val="Heading"/>
    <w:next w:val="Szvegtrzs"/>
    <w:uiPriority w:val="9"/>
    <w:semiHidden/>
    <w:unhideWhenUsed/>
    <w:qFormat/>
    <w:pPr>
      <w:numPr>
        <w:ilvl w:val="3"/>
        <w:numId w:val="1"/>
      </w:numPr>
      <w:spacing w:before="120"/>
      <w:outlineLvl w:val="3"/>
    </w:pPr>
    <w:rPr>
      <w:b/>
      <w:bCs/>
      <w:i/>
      <w:iCs/>
      <w:sz w:val="27"/>
      <w:szCs w:val="27"/>
    </w:rPr>
  </w:style>
  <w:style w:type="paragraph" w:styleId="Cmsor5">
    <w:name w:val="heading 5"/>
    <w:basedOn w:val="Heading"/>
    <w:next w:val="Szvegtrzs"/>
    <w:uiPriority w:val="9"/>
    <w:semiHidden/>
    <w:unhideWhenUsed/>
    <w:qFormat/>
    <w:pPr>
      <w:numPr>
        <w:ilvl w:val="4"/>
        <w:numId w:val="1"/>
      </w:numPr>
      <w:spacing w:before="120" w:after="60"/>
      <w:outlineLvl w:val="4"/>
    </w:pPr>
    <w:rPr>
      <w:b/>
      <w:bCs/>
      <w:sz w:val="24"/>
      <w:szCs w:val="24"/>
    </w:rPr>
  </w:style>
  <w:style w:type="paragraph" w:styleId="Cmsor6">
    <w:name w:val="heading 6"/>
    <w:basedOn w:val="Heading"/>
    <w:next w:val="Szvegtrzs"/>
    <w:uiPriority w:val="9"/>
    <w:semiHidden/>
    <w:unhideWhenUsed/>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292</Words>
  <Characters>2016</Characters>
  <Application>Microsoft Office Word</Application>
  <DocSecurity>0</DocSecurity>
  <Lines>16</Lines>
  <Paragraphs>4</Paragraphs>
  <ScaleCrop>false</ScaleCrop>
  <Company/>
  <LinksUpToDate>false</LinksUpToDate>
  <CharactersWithSpaces>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Regényiné dr. Börczi Vera</dc:creator>
  <dc:description/>
  <cp:lastModifiedBy>Regényiné dr. Börczi Vera</cp:lastModifiedBy>
  <cp:revision>2</cp:revision>
  <dcterms:created xsi:type="dcterms:W3CDTF">2024-11-22T13:27:00Z</dcterms:created>
  <dcterms:modified xsi:type="dcterms:W3CDTF">2024-11-22T13:27:00Z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